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7FF" w:rsidRPr="000C002A" w:rsidRDefault="000F27FF" w:rsidP="000F27FF">
      <w:pPr>
        <w:tabs>
          <w:tab w:val="left" w:pos="35"/>
          <w:tab w:val="center" w:pos="4422"/>
        </w:tabs>
        <w:spacing w:line="560" w:lineRule="exact"/>
        <w:jc w:val="center"/>
        <w:rPr>
          <w:rFonts w:ascii="方正小标宋_GBK" w:eastAsia="方正小标宋_GBK" w:hAnsi="simsun" w:cs="宋体"/>
          <w:color w:val="000000"/>
          <w:sz w:val="44"/>
          <w:szCs w:val="44"/>
        </w:rPr>
      </w:pPr>
      <w:r>
        <w:rPr>
          <w:rFonts w:ascii="方正小标宋_GBK" w:eastAsia="方正小标宋_GBK" w:hAnsi="simsun" w:cs="宋体" w:hint="eastAsia"/>
          <w:bCs/>
          <w:color w:val="000000"/>
          <w:sz w:val="44"/>
          <w:szCs w:val="44"/>
        </w:rPr>
        <w:t>青岛市</w:t>
      </w:r>
      <w:r w:rsidRPr="000C002A">
        <w:rPr>
          <w:rFonts w:ascii="方正小标宋_GBK" w:eastAsia="方正小标宋_GBK" w:hAnsi="simsun" w:cs="宋体" w:hint="eastAsia"/>
          <w:bCs/>
          <w:color w:val="000000"/>
          <w:sz w:val="44"/>
          <w:szCs w:val="44"/>
        </w:rPr>
        <w:t>建筑</w:t>
      </w:r>
      <w:r>
        <w:rPr>
          <w:rFonts w:ascii="方正小标宋_GBK" w:eastAsia="方正小标宋_GBK" w:hAnsi="simsun" w:cs="宋体" w:hint="eastAsia"/>
          <w:bCs/>
          <w:color w:val="000000"/>
          <w:sz w:val="44"/>
          <w:szCs w:val="44"/>
        </w:rPr>
        <w:t>市场</w:t>
      </w:r>
      <w:r w:rsidRPr="000C002A">
        <w:rPr>
          <w:rFonts w:ascii="方正小标宋_GBK" w:eastAsia="方正小标宋_GBK" w:hAnsi="simsun" w:cs="宋体" w:hint="eastAsia"/>
          <w:bCs/>
          <w:color w:val="000000"/>
          <w:sz w:val="44"/>
          <w:szCs w:val="44"/>
        </w:rPr>
        <w:t>信用考核管理办法</w:t>
      </w:r>
    </w:p>
    <w:p w:rsidR="000F27FF" w:rsidRDefault="000F27FF" w:rsidP="000F27FF">
      <w:pPr>
        <w:spacing w:line="560" w:lineRule="exact"/>
        <w:jc w:val="center"/>
        <w:rPr>
          <w:rFonts w:ascii="黑体" w:eastAsia="黑体" w:hAnsi="黑体" w:cs="黑体" w:hint="eastAsia"/>
        </w:rPr>
      </w:pPr>
    </w:p>
    <w:p w:rsidR="000F27FF" w:rsidRDefault="000F27FF" w:rsidP="000F27FF">
      <w:pPr>
        <w:spacing w:afterLines="30" w:after="93" w:line="540" w:lineRule="exact"/>
        <w:jc w:val="center"/>
        <w:rPr>
          <w:rFonts w:ascii="黑体" w:eastAsia="黑体" w:hAnsi="黑体" w:cs="黑体"/>
        </w:rPr>
      </w:pPr>
      <w:r>
        <w:rPr>
          <w:rFonts w:ascii="黑体" w:eastAsia="黑体" w:hAnsi="黑体" w:cs="黑体" w:hint="eastAsia"/>
        </w:rPr>
        <w:t>第一章</w:t>
      </w:r>
      <w:r>
        <w:rPr>
          <w:rFonts w:ascii="黑体" w:eastAsia="黑体" w:hAnsi="黑体" w:cs="黑体"/>
        </w:rPr>
        <w:t xml:space="preserve">  </w:t>
      </w:r>
      <w:r>
        <w:rPr>
          <w:rFonts w:ascii="黑体" w:eastAsia="黑体" w:hAnsi="黑体" w:cs="黑体" w:hint="eastAsia"/>
        </w:rPr>
        <w:t>总则</w:t>
      </w:r>
    </w:p>
    <w:p w:rsidR="000F27FF" w:rsidRDefault="000F27FF" w:rsidP="000F27FF">
      <w:pPr>
        <w:shd w:val="clear" w:color="auto" w:fill="FFFFFF"/>
        <w:spacing w:line="540" w:lineRule="exact"/>
        <w:ind w:firstLineChars="200" w:firstLine="640"/>
        <w:rPr>
          <w:rFonts w:ascii="仿宋_GB2312" w:hAnsi="宋体" w:hint="eastAsia"/>
        </w:rPr>
      </w:pPr>
      <w:r>
        <w:rPr>
          <w:rFonts w:ascii="黑体" w:eastAsia="黑体" w:hAnsi="黑体" w:hint="eastAsia"/>
          <w:bCs/>
          <w:szCs w:val="32"/>
        </w:rPr>
        <w:t>第一条</w:t>
      </w:r>
      <w:r>
        <w:rPr>
          <w:rFonts w:ascii="黑体" w:eastAsia="黑体" w:hAnsi="黑体"/>
          <w:bCs/>
          <w:szCs w:val="32"/>
        </w:rPr>
        <w:t xml:space="preserve"> </w:t>
      </w:r>
      <w:r w:rsidRPr="003C0047">
        <w:rPr>
          <w:rFonts w:ascii="仿宋_GB2312" w:hAnsi="simsun" w:cs="宋体" w:hint="eastAsia"/>
          <w:color w:val="000000"/>
          <w:szCs w:val="32"/>
        </w:rPr>
        <w:t>为</w:t>
      </w:r>
      <w:r>
        <w:rPr>
          <w:rFonts w:ascii="仿宋_GB2312" w:hAnsi="仿宋_GB2312" w:hint="eastAsia"/>
        </w:rPr>
        <w:t>加快推进建筑市场信用体系建设，规范建筑市场秩序，</w:t>
      </w:r>
      <w:r w:rsidRPr="003C0047">
        <w:rPr>
          <w:rFonts w:ascii="仿宋_GB2312" w:hAnsi="simsun" w:cs="宋体" w:hint="eastAsia"/>
          <w:color w:val="000000"/>
          <w:szCs w:val="32"/>
        </w:rPr>
        <w:t>加强事中事后监管</w:t>
      </w:r>
      <w:r>
        <w:rPr>
          <w:rFonts w:ascii="仿宋_GB2312" w:hAnsi="simsun" w:cs="宋体" w:hint="eastAsia"/>
          <w:color w:val="000000"/>
          <w:szCs w:val="32"/>
        </w:rPr>
        <w:t>，</w:t>
      </w:r>
      <w:r>
        <w:rPr>
          <w:rFonts w:ascii="仿宋_GB2312" w:hAnsi="仿宋_GB2312" w:hint="eastAsia"/>
        </w:rPr>
        <w:t>营造公平竞争、诚信守法的市场环境，</w:t>
      </w:r>
      <w:r>
        <w:rPr>
          <w:rFonts w:ascii="仿宋_GB2312" w:hAnsi="仿宋_GB2312" w:hint="eastAsia"/>
          <w:szCs w:val="32"/>
        </w:rPr>
        <w:t>根据《中华人民共和国建筑法》《中华人民共和国招标投标法》等法律法规和</w:t>
      </w:r>
      <w:r>
        <w:rPr>
          <w:rFonts w:ascii="仿宋_GB2312" w:hAnsi="宋体"/>
        </w:rPr>
        <w:t>国家、省</w:t>
      </w:r>
      <w:r>
        <w:rPr>
          <w:rFonts w:ascii="仿宋_GB2312" w:hAnsi="宋体" w:hint="eastAsia"/>
        </w:rPr>
        <w:t>、</w:t>
      </w:r>
      <w:r>
        <w:rPr>
          <w:rFonts w:ascii="仿宋_GB2312" w:hAnsi="宋体"/>
        </w:rPr>
        <w:t>市关于社会信用体系建设规划相关</w:t>
      </w:r>
      <w:r w:rsidRPr="00115F33">
        <w:rPr>
          <w:rFonts w:ascii="仿宋_GB2312" w:hAnsi="宋体"/>
        </w:rPr>
        <w:t>要求</w:t>
      </w:r>
      <w:r w:rsidRPr="00115F33">
        <w:rPr>
          <w:rFonts w:ascii="仿宋_GB2312" w:hAnsi="宋体" w:hint="eastAsia"/>
        </w:rPr>
        <w:t>，</w:t>
      </w:r>
      <w:r>
        <w:rPr>
          <w:rFonts w:ascii="仿宋_GB2312" w:hAnsi="宋体" w:hint="eastAsia"/>
        </w:rPr>
        <w:t>结合我市实际，制定本办法。</w:t>
      </w:r>
    </w:p>
    <w:p w:rsidR="000F27FF" w:rsidRDefault="000F27FF" w:rsidP="000F27FF">
      <w:pPr>
        <w:spacing w:line="540" w:lineRule="exact"/>
        <w:ind w:firstLineChars="200" w:firstLine="640"/>
        <w:rPr>
          <w:rFonts w:ascii="仿宋_GB2312" w:hAnsi="宋体"/>
        </w:rPr>
      </w:pPr>
      <w:r>
        <w:rPr>
          <w:rFonts w:ascii="黑体" w:eastAsia="黑体" w:hAnsi="黑体" w:hint="eastAsia"/>
          <w:bCs/>
          <w:szCs w:val="32"/>
        </w:rPr>
        <w:t xml:space="preserve">第二条 </w:t>
      </w:r>
      <w:r>
        <w:rPr>
          <w:rFonts w:ascii="仿宋_GB2312" w:hAnsi="宋体" w:hint="eastAsia"/>
        </w:rPr>
        <w:t>本办法适用于在青岛市行政区域内从事建筑活动的建筑市场各方主体的</w:t>
      </w:r>
      <w:r>
        <w:rPr>
          <w:rFonts w:ascii="Calibri" w:hAnsi="Calibri" w:hint="eastAsia"/>
        </w:rPr>
        <w:t>信用考核</w:t>
      </w:r>
      <w:r>
        <w:rPr>
          <w:rFonts w:ascii="仿宋_GB2312" w:hAnsi="宋体" w:hint="eastAsia"/>
        </w:rPr>
        <w:t>。</w:t>
      </w:r>
    </w:p>
    <w:p w:rsidR="000F27FF" w:rsidRDefault="000F27FF" w:rsidP="000F27FF">
      <w:pPr>
        <w:spacing w:line="540" w:lineRule="exact"/>
        <w:ind w:firstLineChars="200" w:firstLine="640"/>
        <w:rPr>
          <w:rFonts w:ascii="仿宋_GB2312" w:hAnsi="仿宋_GB2312" w:hint="eastAsia"/>
          <w:szCs w:val="32"/>
        </w:rPr>
      </w:pPr>
      <w:r>
        <w:rPr>
          <w:rFonts w:ascii="仿宋_GB2312" w:hAnsi="仿宋_GB2312" w:hint="eastAsia"/>
          <w:szCs w:val="32"/>
        </w:rPr>
        <w:t>建筑市场各方主体是指工程项目的开发建设、</w:t>
      </w:r>
      <w:r>
        <w:rPr>
          <w:rFonts w:ascii="仿宋_GB2312" w:hAnsi="仿宋_GB2312" w:hint="eastAsia"/>
        </w:rPr>
        <w:t>施工、劳务、监理、造价咨询、招标代理、预拌混凝土、质量检测、起重机械</w:t>
      </w:r>
      <w:proofErr w:type="gramStart"/>
      <w:r>
        <w:rPr>
          <w:rFonts w:ascii="仿宋_GB2312" w:hAnsi="仿宋_GB2312" w:hint="eastAsia"/>
        </w:rPr>
        <w:t>安拆等</w:t>
      </w:r>
      <w:proofErr w:type="gramEnd"/>
      <w:r>
        <w:rPr>
          <w:rFonts w:ascii="仿宋_GB2312" w:hAnsi="仿宋_GB2312" w:hint="eastAsia"/>
          <w:szCs w:val="32"/>
        </w:rPr>
        <w:t>单位，以及</w:t>
      </w:r>
      <w:r>
        <w:rPr>
          <w:rFonts w:ascii="仿宋_GB2312" w:hAnsi="仿宋_GB2312" w:hint="eastAsia"/>
        </w:rPr>
        <w:t>注册建造师和注册监理工程师等注册执业人员</w:t>
      </w:r>
      <w:r>
        <w:rPr>
          <w:rFonts w:ascii="仿宋_GB2312" w:hAnsi="仿宋_GB2312" w:hint="eastAsia"/>
          <w:szCs w:val="32"/>
        </w:rPr>
        <w:t>。</w:t>
      </w:r>
    </w:p>
    <w:p w:rsidR="000F27FF" w:rsidRDefault="000F27FF" w:rsidP="000F27FF">
      <w:pPr>
        <w:spacing w:line="540" w:lineRule="exact"/>
        <w:ind w:firstLineChars="200" w:firstLine="640"/>
        <w:rPr>
          <w:rFonts w:ascii="仿宋_GB2312" w:hAnsi="宋体"/>
        </w:rPr>
      </w:pPr>
      <w:r>
        <w:rPr>
          <w:rFonts w:ascii="黑体" w:eastAsia="黑体" w:hAnsi="黑体" w:hint="eastAsia"/>
          <w:bCs/>
          <w:szCs w:val="32"/>
        </w:rPr>
        <w:t xml:space="preserve">第三条 </w:t>
      </w:r>
      <w:r>
        <w:rPr>
          <w:rFonts w:ascii="仿宋_GB2312" w:hAnsi="宋体" w:hint="eastAsia"/>
        </w:rPr>
        <w:t>信用考核</w:t>
      </w:r>
      <w:r>
        <w:rPr>
          <w:rFonts w:ascii="仿宋_GB2312" w:hAnsi="仿宋_GB2312" w:hint="eastAsia"/>
          <w:szCs w:val="32"/>
        </w:rPr>
        <w:t>坚持</w:t>
      </w:r>
      <w:r>
        <w:rPr>
          <w:rFonts w:ascii="仿宋_GB2312" w:hAnsi="宋体" w:hint="eastAsia"/>
        </w:rPr>
        <w:t>“客观</w:t>
      </w:r>
      <w:r w:rsidRPr="00482226">
        <w:rPr>
          <w:rFonts w:ascii="仿宋_GB2312" w:hAnsi="仿宋_GB2312" w:hint="eastAsia"/>
        </w:rPr>
        <w:t>公正</w:t>
      </w:r>
      <w:r>
        <w:rPr>
          <w:rFonts w:ascii="仿宋_GB2312" w:hAnsi="宋体" w:hint="eastAsia"/>
        </w:rPr>
        <w:t>、科学适用、共享联动”的原则。</w:t>
      </w:r>
    </w:p>
    <w:p w:rsidR="000F27FF" w:rsidRDefault="000F27FF" w:rsidP="000F27FF">
      <w:pPr>
        <w:spacing w:line="540" w:lineRule="exact"/>
        <w:ind w:firstLineChars="200" w:firstLine="640"/>
        <w:rPr>
          <w:rFonts w:ascii="仿宋_GB2312" w:hAnsi="宋体" w:hint="eastAsia"/>
        </w:rPr>
      </w:pPr>
      <w:r>
        <w:rPr>
          <w:rFonts w:ascii="黑体" w:eastAsia="黑体" w:hAnsi="黑体" w:hint="eastAsia"/>
          <w:bCs/>
          <w:szCs w:val="32"/>
        </w:rPr>
        <w:t xml:space="preserve">第四条 </w:t>
      </w:r>
      <w:r w:rsidRPr="004B7C46">
        <w:rPr>
          <w:rFonts w:ascii="仿宋_GB2312" w:hAnsi="宋体" w:hint="eastAsia"/>
        </w:rPr>
        <w:t>青岛市</w:t>
      </w:r>
      <w:r>
        <w:rPr>
          <w:rFonts w:ascii="仿宋_GB2312" w:hAnsi="宋体" w:hint="eastAsia"/>
        </w:rPr>
        <w:t>住房和城乡建设</w:t>
      </w:r>
      <w:r w:rsidRPr="004B7C46">
        <w:rPr>
          <w:rFonts w:ascii="仿宋_GB2312" w:hAnsi="宋体" w:hint="eastAsia"/>
        </w:rPr>
        <w:t>局</w:t>
      </w:r>
      <w:r>
        <w:rPr>
          <w:rFonts w:ascii="仿宋_GB2312" w:hAnsi="宋体" w:hint="eastAsia"/>
        </w:rPr>
        <w:t>负责全市建筑市场主体的信用考核管理，并具体负责市南、市北、李沧辖区内从事建筑活动的建筑业企业及注册人员的市场行为和业绩的日常考核统计。其他区、市住房城乡建设主管部门负责对本辖区内从事建筑活动的建筑业企业及注册人员的市场行为和业绩进行管理及日常考核统计，并按规定报送</w:t>
      </w:r>
      <w:r w:rsidRPr="004B7C46">
        <w:rPr>
          <w:rFonts w:ascii="仿宋_GB2312" w:hAnsi="宋体" w:hint="eastAsia"/>
        </w:rPr>
        <w:t>市</w:t>
      </w:r>
      <w:r>
        <w:rPr>
          <w:rFonts w:ascii="仿宋_GB2312" w:hAnsi="宋体" w:hint="eastAsia"/>
        </w:rPr>
        <w:t>住房城乡建设</w:t>
      </w:r>
      <w:r w:rsidRPr="004B7C46">
        <w:rPr>
          <w:rFonts w:ascii="仿宋_GB2312" w:hAnsi="宋体" w:hint="eastAsia"/>
        </w:rPr>
        <w:t>局统计</w:t>
      </w:r>
      <w:r>
        <w:rPr>
          <w:rFonts w:ascii="仿宋_GB2312" w:hAnsi="宋体" w:hint="eastAsia"/>
        </w:rPr>
        <w:t>汇总。</w:t>
      </w:r>
    </w:p>
    <w:p w:rsidR="000F27FF" w:rsidRPr="008B5BF9" w:rsidRDefault="000F27FF" w:rsidP="000F27FF">
      <w:pPr>
        <w:spacing w:afterLines="30" w:after="93" w:line="540" w:lineRule="exact"/>
        <w:jc w:val="center"/>
        <w:rPr>
          <w:rFonts w:ascii="黑体" w:eastAsia="黑体" w:hAnsi="黑体" w:cs="黑体"/>
        </w:rPr>
      </w:pPr>
      <w:r w:rsidRPr="008B5BF9">
        <w:rPr>
          <w:rFonts w:ascii="黑体" w:eastAsia="黑体" w:hAnsi="黑体" w:cs="黑体" w:hint="eastAsia"/>
        </w:rPr>
        <w:t>第二章</w:t>
      </w:r>
      <w:r>
        <w:rPr>
          <w:rFonts w:ascii="黑体" w:eastAsia="黑体" w:hAnsi="黑体" w:cs="黑体"/>
        </w:rPr>
        <w:t xml:space="preserve"> </w:t>
      </w:r>
      <w:r>
        <w:rPr>
          <w:rFonts w:ascii="黑体" w:eastAsia="黑体" w:hAnsi="黑体" w:cs="黑体" w:hint="eastAsia"/>
        </w:rPr>
        <w:t xml:space="preserve"> </w:t>
      </w:r>
      <w:r w:rsidRPr="008B5BF9">
        <w:rPr>
          <w:rFonts w:ascii="黑体" w:eastAsia="黑体" w:hAnsi="黑体" w:cs="黑体" w:hint="eastAsia"/>
        </w:rPr>
        <w:t>信用考核内容与方式</w:t>
      </w:r>
    </w:p>
    <w:p w:rsidR="000F27FF" w:rsidRDefault="000F27FF" w:rsidP="000F27FF">
      <w:pPr>
        <w:spacing w:line="540" w:lineRule="exact"/>
        <w:ind w:firstLineChars="200" w:firstLine="640"/>
        <w:rPr>
          <w:rFonts w:ascii="仿宋_GB2312" w:hAnsi="宋体" w:hint="eastAsia"/>
        </w:rPr>
      </w:pPr>
      <w:r>
        <w:rPr>
          <w:rFonts w:ascii="黑体" w:eastAsia="黑体" w:hAnsi="黑体" w:hint="eastAsia"/>
          <w:bCs/>
          <w:szCs w:val="32"/>
        </w:rPr>
        <w:t>第五条</w:t>
      </w:r>
      <w:r>
        <w:rPr>
          <w:rFonts w:ascii="仿宋_GB2312" w:hAnsi="宋体"/>
        </w:rPr>
        <w:t xml:space="preserve">  </w:t>
      </w:r>
      <w:r w:rsidRPr="00115F33">
        <w:rPr>
          <w:rFonts w:ascii="仿宋_GB2312" w:hAnsi="宋体" w:hint="eastAsia"/>
        </w:rPr>
        <w:t>信用考核内容主要包括企业管理情况、工程业</w:t>
      </w:r>
      <w:r w:rsidRPr="00115F33">
        <w:rPr>
          <w:rFonts w:ascii="仿宋_GB2312" w:hAnsi="宋体" w:hint="eastAsia"/>
        </w:rPr>
        <w:lastRenderedPageBreak/>
        <w:t>绩、成果质量、招标投标、合同履约、施工质量控制、安全生产、文明施工、工资支付等建筑市场各方主体良好</w:t>
      </w:r>
      <w:r>
        <w:rPr>
          <w:rFonts w:ascii="仿宋_GB2312" w:hAnsi="宋体" w:hint="eastAsia"/>
        </w:rPr>
        <w:t>行为、</w:t>
      </w:r>
      <w:r w:rsidRPr="00115F33">
        <w:rPr>
          <w:rFonts w:ascii="仿宋_GB2312" w:hAnsi="宋体" w:hint="eastAsia"/>
        </w:rPr>
        <w:t>不良</w:t>
      </w:r>
      <w:r>
        <w:rPr>
          <w:rFonts w:ascii="仿宋_GB2312" w:hAnsi="宋体" w:hint="eastAsia"/>
        </w:rPr>
        <w:t>行为</w:t>
      </w:r>
      <w:r w:rsidRPr="00115F33">
        <w:rPr>
          <w:rFonts w:ascii="仿宋_GB2312" w:hAnsi="宋体" w:hint="eastAsia"/>
        </w:rPr>
        <w:t>信息及“黑名单”等内容。</w:t>
      </w:r>
    </w:p>
    <w:p w:rsidR="000F27FF" w:rsidRDefault="000F27FF" w:rsidP="000F27FF">
      <w:pPr>
        <w:spacing w:line="540" w:lineRule="exact"/>
        <w:ind w:firstLineChars="200" w:firstLine="640"/>
        <w:rPr>
          <w:rFonts w:ascii="仿宋_GB2312" w:hAnsi="宋体" w:hint="eastAsia"/>
        </w:rPr>
      </w:pPr>
      <w:r>
        <w:rPr>
          <w:rFonts w:ascii="黑体" w:eastAsia="黑体" w:hAnsi="黑体" w:hint="eastAsia"/>
          <w:bCs/>
          <w:szCs w:val="32"/>
        </w:rPr>
        <w:t>第六条</w:t>
      </w:r>
      <w:r>
        <w:rPr>
          <w:rFonts w:ascii="仿宋_GB2312" w:hAnsi="宋体"/>
        </w:rPr>
        <w:t xml:space="preserve"> </w:t>
      </w:r>
      <w:r>
        <w:rPr>
          <w:rFonts w:ascii="仿宋_GB2312" w:hAnsi="宋体" w:hint="eastAsia"/>
        </w:rPr>
        <w:t>信用考核实行量化计分方式。信用考核基本分为</w:t>
      </w:r>
      <w:r>
        <w:rPr>
          <w:rFonts w:ascii="仿宋_GB2312" w:hAnsi="宋体"/>
        </w:rPr>
        <w:t>100</w:t>
      </w:r>
      <w:r>
        <w:rPr>
          <w:rFonts w:ascii="仿宋_GB2312" w:hAnsi="宋体" w:hint="eastAsia"/>
        </w:rPr>
        <w:t>分，在此基础上根据建筑市场各方主体的良好行为和不良行为进行分数加减。</w:t>
      </w:r>
    </w:p>
    <w:p w:rsidR="000F27FF" w:rsidRDefault="000F27FF" w:rsidP="000F27FF">
      <w:pPr>
        <w:spacing w:line="540" w:lineRule="exact"/>
        <w:ind w:firstLineChars="200" w:firstLine="640"/>
        <w:rPr>
          <w:rFonts w:ascii="仿宋_GB2312" w:hAnsi="宋体" w:hint="eastAsia"/>
        </w:rPr>
      </w:pPr>
      <w:r>
        <w:rPr>
          <w:rFonts w:ascii="黑体" w:eastAsia="黑体" w:hAnsi="黑体" w:hint="eastAsia"/>
          <w:bCs/>
          <w:szCs w:val="32"/>
        </w:rPr>
        <w:t>第七条</w:t>
      </w:r>
      <w:r>
        <w:rPr>
          <w:rFonts w:ascii="仿宋_GB2312" w:hAnsi="宋体"/>
        </w:rPr>
        <w:t xml:space="preserve"> </w:t>
      </w:r>
      <w:r>
        <w:rPr>
          <w:rFonts w:ascii="仿宋_GB2312" w:hAnsi="宋体" w:hint="eastAsia"/>
        </w:rPr>
        <w:t>信用考核实行动态计分、年度信用考核评价制度。根据建筑市场各方主体的市场行为和业绩情况即时</w:t>
      </w:r>
      <w:r w:rsidRPr="00115F33">
        <w:rPr>
          <w:rFonts w:ascii="仿宋_GB2312" w:hAnsi="宋体" w:hint="eastAsia"/>
        </w:rPr>
        <w:t>或阶段性</w:t>
      </w:r>
      <w:r>
        <w:rPr>
          <w:rFonts w:ascii="仿宋_GB2312" w:hAnsi="宋体" w:hint="eastAsia"/>
        </w:rPr>
        <w:t>进行分数加减；每年初统一公布上一年度信用考核结果。</w:t>
      </w:r>
    </w:p>
    <w:p w:rsidR="000F27FF" w:rsidRPr="006E7C7E" w:rsidRDefault="000F27FF" w:rsidP="000F27FF">
      <w:pPr>
        <w:spacing w:line="540" w:lineRule="exact"/>
        <w:ind w:firstLineChars="200" w:firstLine="640"/>
        <w:rPr>
          <w:rFonts w:ascii="仿宋_GB2312" w:hAnsi="宋体" w:hint="eastAsia"/>
        </w:rPr>
      </w:pPr>
      <w:r w:rsidRPr="006E7C7E">
        <w:rPr>
          <w:rFonts w:ascii="仿宋_GB2312" w:hAnsi="宋体" w:hint="eastAsia"/>
        </w:rPr>
        <w:t>信用考核结果分为AAA、A</w:t>
      </w:r>
      <w:r w:rsidRPr="006E7C7E">
        <w:rPr>
          <w:rFonts w:ascii="仿宋_GB2312" w:hAnsi="宋体"/>
        </w:rPr>
        <w:t>A</w:t>
      </w:r>
      <w:r w:rsidRPr="006E7C7E">
        <w:rPr>
          <w:rFonts w:ascii="仿宋_GB2312" w:hAnsi="宋体" w:hint="eastAsia"/>
        </w:rPr>
        <w:t>、A、</w:t>
      </w:r>
      <w:r w:rsidRPr="006E7C7E">
        <w:rPr>
          <w:rFonts w:ascii="仿宋_GB2312" w:hAnsi="宋体"/>
        </w:rPr>
        <w:t>B</w:t>
      </w:r>
      <w:r w:rsidRPr="006E7C7E">
        <w:rPr>
          <w:rFonts w:ascii="仿宋_GB2312" w:hAnsi="宋体" w:hint="eastAsia"/>
        </w:rPr>
        <w:t>、</w:t>
      </w:r>
      <w:r w:rsidRPr="006E7C7E">
        <w:rPr>
          <w:rFonts w:ascii="仿宋_GB2312" w:hAnsi="宋体"/>
        </w:rPr>
        <w:t>C</w:t>
      </w:r>
      <w:r w:rsidRPr="006E7C7E">
        <w:rPr>
          <w:rFonts w:ascii="仿宋_GB2312" w:hAnsi="宋体" w:hint="eastAsia"/>
        </w:rPr>
        <w:t>、D六个等级。信用考核等级划分标准为：</w:t>
      </w:r>
    </w:p>
    <w:p w:rsidR="000F27FF" w:rsidRPr="006E7C7E" w:rsidRDefault="000F27FF" w:rsidP="000F27FF">
      <w:pPr>
        <w:spacing w:line="540" w:lineRule="exact"/>
        <w:ind w:firstLineChars="200" w:firstLine="640"/>
        <w:rPr>
          <w:rFonts w:ascii="仿宋_GB2312" w:hAnsi="宋体" w:hint="eastAsia"/>
        </w:rPr>
      </w:pPr>
      <w:r w:rsidRPr="006E7C7E">
        <w:rPr>
          <w:rFonts w:ascii="仿宋_GB2312" w:hAnsi="宋体" w:hint="eastAsia"/>
        </w:rPr>
        <w:t>AAA级：信用考核结果在本资质（专业）类别A级数量中排名前10%（含）的；</w:t>
      </w:r>
    </w:p>
    <w:p w:rsidR="000F27FF" w:rsidRPr="006E7C7E" w:rsidRDefault="000F27FF" w:rsidP="000F27FF">
      <w:pPr>
        <w:spacing w:line="540" w:lineRule="exact"/>
        <w:ind w:firstLineChars="200" w:firstLine="640"/>
        <w:rPr>
          <w:rFonts w:ascii="仿宋_GB2312" w:hAnsi="宋体" w:hint="eastAsia"/>
        </w:rPr>
      </w:pPr>
      <w:r w:rsidRPr="006E7C7E">
        <w:rPr>
          <w:rFonts w:ascii="仿宋_GB2312" w:hAnsi="宋体" w:hint="eastAsia"/>
        </w:rPr>
        <w:t>AA级：信用考核结果在本资质（专业）类别A级数量中排名前10%—30%（含）的；</w:t>
      </w:r>
    </w:p>
    <w:p w:rsidR="000F27FF" w:rsidRPr="006E7C7E" w:rsidRDefault="000F27FF" w:rsidP="000F27FF">
      <w:pPr>
        <w:spacing w:line="540" w:lineRule="exact"/>
        <w:ind w:firstLineChars="200" w:firstLine="640"/>
        <w:rPr>
          <w:rFonts w:ascii="仿宋_GB2312" w:hAnsi="宋体" w:hint="eastAsia"/>
        </w:rPr>
      </w:pPr>
      <w:r w:rsidRPr="006E7C7E">
        <w:rPr>
          <w:rFonts w:ascii="仿宋_GB2312" w:hAnsi="宋体" w:hint="eastAsia"/>
        </w:rPr>
        <w:t>A级：得分100分以上的；</w:t>
      </w:r>
    </w:p>
    <w:p w:rsidR="000F27FF" w:rsidRPr="00326202" w:rsidRDefault="000F27FF" w:rsidP="000F27FF">
      <w:pPr>
        <w:spacing w:line="540" w:lineRule="exact"/>
        <w:ind w:firstLineChars="200" w:firstLine="640"/>
        <w:rPr>
          <w:rFonts w:ascii="仿宋_GB2312" w:hAnsi="宋体" w:hint="eastAsia"/>
        </w:rPr>
      </w:pPr>
      <w:r w:rsidRPr="00326202">
        <w:rPr>
          <w:rFonts w:ascii="仿宋_GB2312" w:hAnsi="宋体" w:hint="eastAsia"/>
        </w:rPr>
        <w:t>B级：得分80分（含）—100分(含)的；</w:t>
      </w:r>
    </w:p>
    <w:p w:rsidR="000F27FF" w:rsidRPr="00326202" w:rsidRDefault="000F27FF" w:rsidP="000F27FF">
      <w:pPr>
        <w:spacing w:line="540" w:lineRule="exact"/>
        <w:ind w:firstLineChars="200" w:firstLine="640"/>
        <w:rPr>
          <w:rFonts w:ascii="仿宋_GB2312" w:hAnsi="宋体" w:hint="eastAsia"/>
        </w:rPr>
      </w:pPr>
      <w:r w:rsidRPr="00326202">
        <w:rPr>
          <w:rFonts w:ascii="仿宋_GB2312" w:hAnsi="宋体" w:hint="eastAsia"/>
        </w:rPr>
        <w:t>C级：得分60分(含)—80分的；</w:t>
      </w:r>
    </w:p>
    <w:p w:rsidR="000F27FF" w:rsidRPr="00326202" w:rsidRDefault="000F27FF" w:rsidP="000F27FF">
      <w:pPr>
        <w:spacing w:line="540" w:lineRule="exact"/>
        <w:ind w:firstLineChars="200" w:firstLine="640"/>
        <w:rPr>
          <w:rFonts w:ascii="仿宋_GB2312" w:hAnsi="宋体" w:hint="eastAsia"/>
        </w:rPr>
      </w:pPr>
      <w:r w:rsidRPr="00326202">
        <w:rPr>
          <w:rFonts w:ascii="仿宋_GB2312" w:hAnsi="宋体" w:hint="eastAsia"/>
        </w:rPr>
        <w:t>D级：得分60分以下</w:t>
      </w:r>
      <w:r>
        <w:rPr>
          <w:rFonts w:ascii="仿宋_GB2312" w:hAnsi="宋体" w:hint="eastAsia"/>
        </w:rPr>
        <w:t>或被列入建筑市场主体“黑名单”的</w:t>
      </w:r>
      <w:r w:rsidRPr="00326202">
        <w:rPr>
          <w:rFonts w:ascii="仿宋_GB2312" w:hAnsi="宋体" w:hint="eastAsia"/>
        </w:rPr>
        <w:t>；</w:t>
      </w:r>
    </w:p>
    <w:p w:rsidR="000F27FF" w:rsidRDefault="000F27FF" w:rsidP="000F27FF">
      <w:pPr>
        <w:spacing w:line="540" w:lineRule="exact"/>
        <w:ind w:firstLineChars="200" w:firstLine="640"/>
        <w:rPr>
          <w:rFonts w:ascii="仿宋_GB2312" w:hAnsi="宋体"/>
        </w:rPr>
      </w:pPr>
      <w:r>
        <w:rPr>
          <w:rFonts w:ascii="黑体" w:eastAsia="黑体" w:hAnsi="黑体" w:hint="eastAsia"/>
          <w:bCs/>
          <w:szCs w:val="32"/>
        </w:rPr>
        <w:t>第八条</w:t>
      </w:r>
      <w:r>
        <w:rPr>
          <w:rFonts w:ascii="仿宋_GB2312" w:hAnsi="宋体"/>
        </w:rPr>
        <w:t xml:space="preserve"> </w:t>
      </w:r>
      <w:r>
        <w:rPr>
          <w:rFonts w:ascii="仿宋_GB2312" w:hAnsi="宋体" w:hint="eastAsia"/>
        </w:rPr>
        <w:t>信用信息依据下列文书确定：</w:t>
      </w:r>
    </w:p>
    <w:p w:rsidR="000F27FF" w:rsidRDefault="000F27FF" w:rsidP="000F27FF">
      <w:pPr>
        <w:spacing w:line="540" w:lineRule="exact"/>
        <w:ind w:firstLineChars="200" w:firstLine="640"/>
        <w:rPr>
          <w:rFonts w:ascii="仿宋_GB2312" w:hAnsi="宋体"/>
        </w:rPr>
      </w:pPr>
      <w:r>
        <w:rPr>
          <w:rFonts w:ascii="仿宋_GB2312" w:hAnsi="宋体" w:hint="eastAsia"/>
        </w:rPr>
        <w:t>（一）有关部门表彰决定文件；</w:t>
      </w:r>
    </w:p>
    <w:p w:rsidR="000F27FF" w:rsidRDefault="000F27FF" w:rsidP="000F27FF">
      <w:pPr>
        <w:tabs>
          <w:tab w:val="left" w:pos="6374"/>
        </w:tabs>
        <w:spacing w:line="540" w:lineRule="exact"/>
        <w:ind w:firstLineChars="200" w:firstLine="640"/>
        <w:rPr>
          <w:rFonts w:ascii="仿宋_GB2312" w:hAnsi="宋体"/>
        </w:rPr>
      </w:pPr>
      <w:r>
        <w:rPr>
          <w:rFonts w:ascii="仿宋_GB2312" w:hAnsi="宋体" w:hint="eastAsia"/>
        </w:rPr>
        <w:t>（二）已生效的行政处罚决定书；</w:t>
      </w:r>
      <w:r>
        <w:rPr>
          <w:rFonts w:ascii="仿宋_GB2312" w:hAnsi="宋体"/>
        </w:rPr>
        <w:tab/>
      </w:r>
    </w:p>
    <w:p w:rsidR="000F27FF" w:rsidRDefault="000F27FF" w:rsidP="000F27FF">
      <w:pPr>
        <w:spacing w:line="540" w:lineRule="exact"/>
        <w:ind w:firstLineChars="200" w:firstLine="640"/>
        <w:rPr>
          <w:rFonts w:ascii="仿宋_GB2312" w:hAnsi="宋体"/>
        </w:rPr>
      </w:pPr>
      <w:r>
        <w:rPr>
          <w:rFonts w:ascii="仿宋_GB2312" w:hAnsi="宋体" w:hint="eastAsia"/>
        </w:rPr>
        <w:t>（三）住房城乡建设主管部门或委托机构的处理决定书或整改通知书；</w:t>
      </w:r>
    </w:p>
    <w:p w:rsidR="000F27FF" w:rsidRDefault="000F27FF" w:rsidP="000F27FF">
      <w:pPr>
        <w:spacing w:line="540" w:lineRule="exact"/>
        <w:ind w:firstLineChars="200" w:firstLine="640"/>
        <w:rPr>
          <w:rFonts w:ascii="仿宋_GB2312" w:hAnsi="宋体" w:hint="eastAsia"/>
        </w:rPr>
      </w:pPr>
      <w:r>
        <w:rPr>
          <w:rFonts w:ascii="仿宋_GB2312" w:hAnsi="宋体" w:hint="eastAsia"/>
        </w:rPr>
        <w:lastRenderedPageBreak/>
        <w:t>（四）其他具有法律约束力的文件或经有关部门、机构查证属实的依据。</w:t>
      </w:r>
    </w:p>
    <w:p w:rsidR="000F27FF" w:rsidRDefault="000F27FF" w:rsidP="000F27FF">
      <w:pPr>
        <w:spacing w:line="540" w:lineRule="exact"/>
        <w:ind w:firstLineChars="200" w:firstLine="640"/>
        <w:rPr>
          <w:rFonts w:ascii="仿宋_GB2312" w:hAnsi="宋体" w:cs="宋体" w:hint="eastAsia"/>
          <w:color w:val="000000"/>
          <w:szCs w:val="32"/>
        </w:rPr>
      </w:pPr>
      <w:r>
        <w:rPr>
          <w:rFonts w:ascii="黑体" w:eastAsia="黑体" w:hAnsi="黑体" w:hint="eastAsia"/>
          <w:bCs/>
          <w:szCs w:val="32"/>
        </w:rPr>
        <w:t>第九</w:t>
      </w:r>
      <w:r w:rsidRPr="00BB4411">
        <w:rPr>
          <w:rFonts w:ascii="黑体" w:eastAsia="黑体" w:hAnsi="黑体" w:hint="eastAsia"/>
          <w:bCs/>
          <w:szCs w:val="32"/>
        </w:rPr>
        <w:t>条</w:t>
      </w:r>
      <w:r>
        <w:rPr>
          <w:rFonts w:ascii="黑体" w:eastAsia="黑体" w:hAnsi="黑体" w:hint="eastAsia"/>
          <w:bCs/>
          <w:szCs w:val="32"/>
        </w:rPr>
        <w:t xml:space="preserve"> </w:t>
      </w:r>
      <w:r w:rsidRPr="00ED6890">
        <w:rPr>
          <w:rFonts w:ascii="仿宋_GB2312" w:hAnsi="宋体" w:cs="宋体" w:hint="eastAsia"/>
          <w:color w:val="000000"/>
          <w:szCs w:val="32"/>
        </w:rPr>
        <w:t>市</w:t>
      </w:r>
      <w:r>
        <w:rPr>
          <w:rFonts w:ascii="仿宋_GB2312" w:hAnsi="宋体" w:cs="宋体" w:hint="eastAsia"/>
          <w:color w:val="000000"/>
          <w:szCs w:val="32"/>
        </w:rPr>
        <w:t>住房城乡建设</w:t>
      </w:r>
      <w:r w:rsidRPr="00ED6890">
        <w:rPr>
          <w:rFonts w:ascii="仿宋_GB2312" w:hAnsi="宋体" w:cs="宋体" w:hint="eastAsia"/>
          <w:color w:val="000000"/>
          <w:szCs w:val="32"/>
        </w:rPr>
        <w:t>主管部门</w:t>
      </w:r>
      <w:r>
        <w:rPr>
          <w:rFonts w:ascii="仿宋_GB2312" w:hAnsi="宋体" w:cs="宋体" w:hint="eastAsia"/>
          <w:color w:val="000000"/>
          <w:szCs w:val="32"/>
        </w:rPr>
        <w:t>可</w:t>
      </w:r>
      <w:r w:rsidRPr="00ED6890">
        <w:rPr>
          <w:rFonts w:ascii="仿宋_GB2312" w:hAnsi="宋体" w:cs="宋体" w:hint="eastAsia"/>
          <w:color w:val="000000"/>
          <w:szCs w:val="32"/>
        </w:rPr>
        <w:t>依据国家、省市新颁布的有关建筑业法律、法规、规章等要求，结合实际情况对信用考核标准进行动态调整。</w:t>
      </w:r>
    </w:p>
    <w:p w:rsidR="000F27FF" w:rsidRDefault="000F27FF" w:rsidP="000F27FF">
      <w:pPr>
        <w:spacing w:line="540" w:lineRule="exact"/>
        <w:ind w:firstLineChars="200" w:firstLine="640"/>
        <w:rPr>
          <w:rFonts w:ascii="仿宋_GB2312" w:hAnsi="宋体" w:cs="宋体" w:hint="eastAsia"/>
          <w:color w:val="000000"/>
          <w:szCs w:val="32"/>
        </w:rPr>
      </w:pPr>
      <w:r>
        <w:rPr>
          <w:rFonts w:ascii="黑体" w:eastAsia="黑体" w:hAnsi="黑体" w:hint="eastAsia"/>
          <w:bCs/>
          <w:szCs w:val="32"/>
        </w:rPr>
        <w:t>第</w:t>
      </w:r>
      <w:r w:rsidRPr="00BB4411">
        <w:rPr>
          <w:rFonts w:ascii="黑体" w:eastAsia="黑体" w:hAnsi="黑体" w:hint="eastAsia"/>
          <w:bCs/>
          <w:szCs w:val="32"/>
        </w:rPr>
        <w:t>十条</w:t>
      </w:r>
      <w:r>
        <w:rPr>
          <w:rFonts w:ascii="黑体" w:eastAsia="黑体" w:hAnsi="黑体" w:hint="eastAsia"/>
          <w:bCs/>
          <w:szCs w:val="32"/>
        </w:rPr>
        <w:t xml:space="preserve"> </w:t>
      </w:r>
      <w:r w:rsidRPr="00ED6890">
        <w:rPr>
          <w:rFonts w:ascii="仿宋_GB2312" w:hAnsi="宋体" w:cs="宋体" w:hint="eastAsia"/>
          <w:color w:val="000000"/>
          <w:szCs w:val="32"/>
        </w:rPr>
        <w:t>建筑市场良好行为</w:t>
      </w:r>
      <w:r>
        <w:rPr>
          <w:rFonts w:ascii="仿宋_GB2312" w:hAnsi="宋体" w:cs="宋体" w:hint="eastAsia"/>
          <w:color w:val="000000"/>
          <w:szCs w:val="32"/>
        </w:rPr>
        <w:t>信息</w:t>
      </w:r>
      <w:r w:rsidRPr="00ED6890">
        <w:rPr>
          <w:rFonts w:ascii="仿宋_GB2312" w:hAnsi="宋体" w:cs="宋体" w:hint="eastAsia"/>
          <w:color w:val="000000"/>
          <w:szCs w:val="32"/>
        </w:rPr>
        <w:t>，自发生或文件</w:t>
      </w:r>
      <w:proofErr w:type="gramStart"/>
      <w:r w:rsidRPr="00ED6890">
        <w:rPr>
          <w:rFonts w:ascii="仿宋_GB2312" w:hAnsi="宋体" w:cs="宋体" w:hint="eastAsia"/>
          <w:color w:val="000000"/>
          <w:szCs w:val="32"/>
        </w:rPr>
        <w:t>发布起应在</w:t>
      </w:r>
      <w:proofErr w:type="gramEnd"/>
      <w:r w:rsidRPr="00ED6890">
        <w:rPr>
          <w:rFonts w:ascii="仿宋_GB2312" w:hAnsi="宋体" w:cs="宋体" w:hint="eastAsia"/>
          <w:color w:val="000000"/>
          <w:szCs w:val="32"/>
        </w:rPr>
        <w:t>3个月内完成申报，并录入信用考核系统，逾期不予认定。</w:t>
      </w:r>
    </w:p>
    <w:p w:rsidR="000F27FF" w:rsidRDefault="000F27FF" w:rsidP="000F27FF">
      <w:pPr>
        <w:tabs>
          <w:tab w:val="left" w:pos="3520"/>
        </w:tabs>
        <w:spacing w:line="540" w:lineRule="exact"/>
        <w:ind w:firstLineChars="200" w:firstLine="640"/>
        <w:rPr>
          <w:rFonts w:ascii="黑体" w:eastAsia="黑体" w:hAnsi="黑体" w:hint="eastAsia"/>
        </w:rPr>
      </w:pPr>
      <w:r>
        <w:rPr>
          <w:rFonts w:ascii="黑体" w:eastAsia="黑体" w:hAnsi="黑体"/>
        </w:rPr>
        <w:tab/>
      </w:r>
    </w:p>
    <w:p w:rsidR="000F27FF" w:rsidRDefault="000F27FF" w:rsidP="000F27FF">
      <w:pPr>
        <w:spacing w:afterLines="30" w:after="93" w:line="540" w:lineRule="exact"/>
        <w:ind w:firstLineChars="200" w:firstLine="640"/>
        <w:jc w:val="center"/>
        <w:rPr>
          <w:rFonts w:ascii="黑体" w:eastAsia="黑体" w:hAnsi="黑体"/>
        </w:rPr>
      </w:pPr>
      <w:r>
        <w:rPr>
          <w:rFonts w:ascii="黑体" w:eastAsia="黑体" w:hAnsi="黑体" w:hint="eastAsia"/>
        </w:rPr>
        <w:t>第三章</w:t>
      </w:r>
      <w:r>
        <w:rPr>
          <w:rFonts w:ascii="黑体" w:eastAsia="黑体" w:hAnsi="黑体"/>
        </w:rPr>
        <w:t xml:space="preserve">  </w:t>
      </w:r>
      <w:r>
        <w:rPr>
          <w:rFonts w:ascii="黑体" w:eastAsia="黑体" w:hAnsi="黑体" w:hint="eastAsia"/>
        </w:rPr>
        <w:t>信用考核结果的使用</w:t>
      </w:r>
    </w:p>
    <w:p w:rsidR="000F27FF" w:rsidRDefault="000F27FF" w:rsidP="000F27FF">
      <w:pPr>
        <w:spacing w:line="540" w:lineRule="exact"/>
        <w:ind w:firstLineChars="200" w:firstLine="640"/>
        <w:rPr>
          <w:rFonts w:ascii="仿宋_GB2312" w:hAnsi="宋体"/>
        </w:rPr>
      </w:pPr>
      <w:r>
        <w:rPr>
          <w:rFonts w:ascii="黑体" w:eastAsia="黑体" w:hAnsi="黑体" w:hint="eastAsia"/>
          <w:bCs/>
          <w:szCs w:val="32"/>
        </w:rPr>
        <w:t>第十一条</w:t>
      </w:r>
      <w:r>
        <w:rPr>
          <w:rFonts w:ascii="仿宋_GB2312" w:hAnsi="宋体"/>
        </w:rPr>
        <w:t xml:space="preserve"> </w:t>
      </w:r>
      <w:r>
        <w:rPr>
          <w:rFonts w:ascii="仿宋_GB2312" w:hAnsi="宋体" w:hint="eastAsia"/>
        </w:rPr>
        <w:t>建筑市场各方主体年度考核结果与招投标、评优评先等共享联动。各级住房城乡建设主管部门依据信用考核结果实施差异化监管。</w:t>
      </w:r>
    </w:p>
    <w:p w:rsidR="000F27FF" w:rsidRDefault="000F27FF" w:rsidP="000F27FF">
      <w:pPr>
        <w:spacing w:line="540" w:lineRule="exact"/>
        <w:ind w:firstLineChars="200" w:firstLine="640"/>
        <w:rPr>
          <w:rFonts w:ascii="仿宋_GB2312" w:hAnsi="宋体" w:hint="eastAsia"/>
        </w:rPr>
      </w:pPr>
      <w:r>
        <w:rPr>
          <w:rFonts w:ascii="黑体" w:eastAsia="黑体" w:hAnsi="黑体" w:hint="eastAsia"/>
          <w:bCs/>
          <w:szCs w:val="32"/>
        </w:rPr>
        <w:t>第十二条</w:t>
      </w:r>
      <w:r>
        <w:rPr>
          <w:rFonts w:ascii="黑体" w:eastAsia="黑体" w:hAnsi="黑体"/>
          <w:bCs/>
          <w:color w:val="FF0000"/>
          <w:szCs w:val="32"/>
        </w:rPr>
        <w:t xml:space="preserve"> </w:t>
      </w:r>
      <w:r w:rsidRPr="00064BB1">
        <w:rPr>
          <w:rFonts w:ascii="仿宋_GB2312" w:hAnsi="宋体" w:hint="eastAsia"/>
        </w:rPr>
        <w:t>信用</w:t>
      </w:r>
      <w:r>
        <w:rPr>
          <w:rFonts w:ascii="仿宋_GB2312" w:hAnsi="宋体" w:hint="eastAsia"/>
        </w:rPr>
        <w:t>考核等级为</w:t>
      </w:r>
      <w:r>
        <w:rPr>
          <w:rFonts w:ascii="仿宋_GB2312" w:hAnsi="宋体"/>
        </w:rPr>
        <w:t>A</w:t>
      </w:r>
      <w:r>
        <w:rPr>
          <w:rFonts w:ascii="仿宋_GB2312" w:hAnsi="宋体" w:hint="eastAsia"/>
        </w:rPr>
        <w:t>级及以上的，在</w:t>
      </w:r>
      <w:r>
        <w:rPr>
          <w:rFonts w:ascii="仿宋_GB2312" w:hAnsi="宋体"/>
        </w:rPr>
        <w:t>110</w:t>
      </w:r>
      <w:r>
        <w:rPr>
          <w:rFonts w:ascii="仿宋_GB2312" w:hAnsi="宋体" w:hint="eastAsia"/>
        </w:rPr>
        <w:t>分基础上每超出</w:t>
      </w:r>
      <w:r>
        <w:rPr>
          <w:rFonts w:ascii="仿宋_GB2312" w:hAnsi="宋体"/>
        </w:rPr>
        <w:t>10</w:t>
      </w:r>
      <w:r>
        <w:rPr>
          <w:rFonts w:ascii="仿宋_GB2312" w:hAnsi="宋体" w:hint="eastAsia"/>
        </w:rPr>
        <w:t>分（不足</w:t>
      </w:r>
      <w:r>
        <w:rPr>
          <w:rFonts w:ascii="仿宋_GB2312" w:hAnsi="宋体"/>
        </w:rPr>
        <w:t>10</w:t>
      </w:r>
      <w:r>
        <w:rPr>
          <w:rFonts w:ascii="仿宋_GB2312" w:hAnsi="宋体" w:hint="eastAsia"/>
        </w:rPr>
        <w:t>分不计），在第二年度参加工程投标时加</w:t>
      </w:r>
      <w:r>
        <w:rPr>
          <w:rFonts w:ascii="仿宋_GB2312" w:hAnsi="宋体"/>
        </w:rPr>
        <w:t>0.3</w:t>
      </w:r>
      <w:r>
        <w:rPr>
          <w:rFonts w:ascii="仿宋_GB2312" w:hAnsi="宋体" w:hint="eastAsia"/>
        </w:rPr>
        <w:t>分，并在评优评先时优先考虑。</w:t>
      </w:r>
    </w:p>
    <w:p w:rsidR="000F27FF" w:rsidRPr="006E7C7E" w:rsidRDefault="000F27FF" w:rsidP="000F27FF">
      <w:pPr>
        <w:spacing w:line="540" w:lineRule="exact"/>
        <w:ind w:firstLineChars="200" w:firstLine="640"/>
        <w:rPr>
          <w:rFonts w:ascii="仿宋_GB2312" w:hAnsi="宋体" w:cs="宋体"/>
          <w:color w:val="000000"/>
          <w:szCs w:val="32"/>
        </w:rPr>
      </w:pPr>
      <w:r>
        <w:rPr>
          <w:rFonts w:ascii="黑体" w:eastAsia="黑体" w:hAnsi="黑体" w:hint="eastAsia"/>
          <w:bCs/>
          <w:szCs w:val="32"/>
        </w:rPr>
        <w:t xml:space="preserve">第十三条 </w:t>
      </w:r>
      <w:r>
        <w:rPr>
          <w:rFonts w:ascii="仿宋_GB2312" w:hAnsi="宋体" w:cs="宋体" w:hint="eastAsia"/>
          <w:color w:val="000000"/>
          <w:szCs w:val="32"/>
        </w:rPr>
        <w:t>信用考核等级为C级，企业主要负责人、执业资格人员须接受专项培训；下一年度六月底前招标时，建议招标单位取消其投标资格；列为重点监管对象；</w:t>
      </w:r>
      <w:r w:rsidRPr="006E7C7E">
        <w:rPr>
          <w:rFonts w:ascii="仿宋_GB2312" w:hAnsi="宋体" w:cs="宋体" w:hint="eastAsia"/>
          <w:color w:val="000000"/>
          <w:szCs w:val="32"/>
        </w:rPr>
        <w:t>属工程服务类企业，建议建设单位下一年度六月底前不予委托相关业务；属外地企业，将有关情况通报该企业注册所在地建设主管部门。</w:t>
      </w:r>
    </w:p>
    <w:p w:rsidR="000F27FF" w:rsidRDefault="000F27FF" w:rsidP="000F27FF">
      <w:pPr>
        <w:spacing w:line="540" w:lineRule="exact"/>
        <w:ind w:firstLineChars="200" w:firstLine="640"/>
        <w:rPr>
          <w:rFonts w:ascii="仿宋_GB2312" w:hAnsi="宋体" w:cs="宋体" w:hint="eastAsia"/>
          <w:color w:val="000000"/>
          <w:szCs w:val="32"/>
        </w:rPr>
      </w:pPr>
      <w:r w:rsidRPr="006E7C7E">
        <w:rPr>
          <w:rFonts w:ascii="仿宋_GB2312" w:hAnsi="宋体" w:cs="宋体" w:hint="eastAsia"/>
          <w:color w:val="000000"/>
          <w:szCs w:val="32"/>
        </w:rPr>
        <w:t>信用考核等级为D级，企业主要负责人、执业资格人员须接受专项培训；下一年度内招标时，建议招标单位取消其投标资格；列为重点监管对象；属工程服务类企业，建议建</w:t>
      </w:r>
      <w:r w:rsidRPr="006E7C7E">
        <w:rPr>
          <w:rFonts w:ascii="仿宋_GB2312" w:hAnsi="宋体" w:cs="宋体" w:hint="eastAsia"/>
          <w:color w:val="000000"/>
          <w:szCs w:val="32"/>
        </w:rPr>
        <w:lastRenderedPageBreak/>
        <w:t>设单位下一年度内不予委托相关业务；属外地企业，将有关情况通报</w:t>
      </w:r>
      <w:r>
        <w:rPr>
          <w:rFonts w:ascii="仿宋_GB2312" w:hAnsi="宋体" w:cs="宋体" w:hint="eastAsia"/>
          <w:color w:val="000000"/>
          <w:szCs w:val="32"/>
        </w:rPr>
        <w:t>该企业注册所在地建设主管部门。</w:t>
      </w:r>
    </w:p>
    <w:p w:rsidR="000F27FF" w:rsidRDefault="000F27FF" w:rsidP="000F27FF">
      <w:pPr>
        <w:spacing w:line="540" w:lineRule="exact"/>
        <w:ind w:firstLineChars="200" w:firstLine="640"/>
        <w:rPr>
          <w:rFonts w:ascii="仿宋_GB2312" w:hAnsi="宋体" w:cs="宋体" w:hint="eastAsia"/>
          <w:color w:val="000000"/>
          <w:szCs w:val="32"/>
        </w:rPr>
      </w:pPr>
      <w:r>
        <w:rPr>
          <w:rFonts w:ascii="黑体" w:eastAsia="黑体" w:hAnsi="黑体" w:hint="eastAsia"/>
          <w:bCs/>
          <w:szCs w:val="32"/>
        </w:rPr>
        <w:t>第十四条</w:t>
      </w:r>
      <w:r>
        <w:rPr>
          <w:rFonts w:ascii="黑体" w:eastAsia="黑体" w:hAnsi="黑体"/>
          <w:bCs/>
          <w:szCs w:val="32"/>
        </w:rPr>
        <w:t xml:space="preserve"> </w:t>
      </w:r>
      <w:r>
        <w:rPr>
          <w:rFonts w:ascii="仿宋_GB2312" w:hAnsi="宋体" w:cs="宋体" w:hint="eastAsia"/>
          <w:color w:val="000000"/>
          <w:szCs w:val="32"/>
        </w:rPr>
        <w:t>企业拥有多项资质的，需按不同的资质类别分别参加信用考核，其所使用的资质类别承接工程产生的考核结果，仅适用于相对应资质的信用考核等级和投标加减分。</w:t>
      </w:r>
    </w:p>
    <w:p w:rsidR="000F27FF" w:rsidRDefault="000F27FF" w:rsidP="000F27FF">
      <w:pPr>
        <w:spacing w:line="540" w:lineRule="exact"/>
        <w:ind w:firstLineChars="650" w:firstLine="2080"/>
        <w:rPr>
          <w:rFonts w:ascii="黑体" w:eastAsia="黑体" w:hAnsi="黑体" w:cs="黑体" w:hint="eastAsia"/>
        </w:rPr>
      </w:pPr>
    </w:p>
    <w:p w:rsidR="000F27FF" w:rsidRDefault="000F27FF" w:rsidP="000F27FF">
      <w:pPr>
        <w:spacing w:afterLines="30" w:after="93" w:line="540" w:lineRule="exact"/>
        <w:ind w:firstLineChars="650" w:firstLine="2080"/>
        <w:rPr>
          <w:rFonts w:ascii="黑体" w:eastAsia="黑体" w:hAnsi="黑体" w:cs="黑体"/>
        </w:rPr>
      </w:pPr>
      <w:r>
        <w:rPr>
          <w:rFonts w:ascii="黑体" w:eastAsia="黑体" w:hAnsi="黑体" w:cs="黑体" w:hint="eastAsia"/>
        </w:rPr>
        <w:t>第四章  建筑市场主体“黑名单”</w:t>
      </w:r>
    </w:p>
    <w:p w:rsidR="000F27FF" w:rsidRDefault="000F27FF" w:rsidP="000F27FF">
      <w:pPr>
        <w:spacing w:line="540" w:lineRule="exact"/>
        <w:rPr>
          <w:rFonts w:ascii="仿宋_GB2312" w:hAnsi="仿宋_GB2312"/>
        </w:rPr>
      </w:pPr>
      <w:r>
        <w:rPr>
          <w:rFonts w:ascii="仿宋_GB2312" w:hAnsi="仿宋_GB2312"/>
        </w:rPr>
        <w:t xml:space="preserve">  </w:t>
      </w:r>
      <w:r w:rsidRPr="00ED6890">
        <w:rPr>
          <w:rFonts w:ascii="黑体" w:eastAsia="黑体" w:hAnsi="黑体"/>
        </w:rPr>
        <w:t xml:space="preserve">  </w:t>
      </w:r>
      <w:r w:rsidRPr="00ED6890">
        <w:rPr>
          <w:rFonts w:ascii="黑体" w:eastAsia="黑体" w:hAnsi="黑体" w:hint="eastAsia"/>
          <w:bCs/>
        </w:rPr>
        <w:t>第十</w:t>
      </w:r>
      <w:r>
        <w:rPr>
          <w:rFonts w:ascii="黑体" w:eastAsia="黑体" w:hAnsi="黑体" w:hint="eastAsia"/>
          <w:bCs/>
        </w:rPr>
        <w:t>五</w:t>
      </w:r>
      <w:r w:rsidRPr="00ED6890">
        <w:rPr>
          <w:rFonts w:ascii="黑体" w:eastAsia="黑体" w:hAnsi="黑体" w:hint="eastAsia"/>
          <w:bCs/>
        </w:rPr>
        <w:t>条</w:t>
      </w:r>
      <w:r>
        <w:rPr>
          <w:rFonts w:ascii="仿宋_GB2312" w:hAnsi="仿宋_GB2312"/>
          <w:b/>
          <w:bCs/>
        </w:rPr>
        <w:t xml:space="preserve"> </w:t>
      </w:r>
      <w:r>
        <w:rPr>
          <w:rFonts w:ascii="仿宋_GB2312" w:hAnsi="仿宋_GB2312" w:hint="eastAsia"/>
        </w:rPr>
        <w:t>各级住房城乡建设主管部门按照“谁处罚、谁列入”的原则，将存在下列情形的建筑市场主体，列入建筑市场主体“黑名单”：</w:t>
      </w:r>
    </w:p>
    <w:p w:rsidR="000F27FF" w:rsidRPr="00BB4411" w:rsidRDefault="000F27FF" w:rsidP="000F27FF">
      <w:pPr>
        <w:spacing w:line="540" w:lineRule="exact"/>
        <w:ind w:firstLineChars="200" w:firstLine="640"/>
        <w:rPr>
          <w:rFonts w:ascii="仿宋_GB2312" w:hAnsi="黑体" w:hint="eastAsia"/>
          <w:color w:val="000000"/>
        </w:rPr>
      </w:pPr>
      <w:r>
        <w:rPr>
          <w:rFonts w:ascii="仿宋_GB2312" w:hAnsi="黑体" w:hint="eastAsia"/>
          <w:color w:val="000000"/>
        </w:rPr>
        <w:t>（一）</w:t>
      </w:r>
      <w:r w:rsidRPr="00BB4411">
        <w:rPr>
          <w:rFonts w:ascii="仿宋_GB2312" w:hAnsi="黑体" w:hint="eastAsia"/>
          <w:color w:val="000000"/>
        </w:rPr>
        <w:t>利用虚假材料、以欺骗手段取得企业资质</w:t>
      </w:r>
      <w:r>
        <w:rPr>
          <w:rFonts w:ascii="仿宋_GB2312" w:hAnsi="黑体" w:hint="eastAsia"/>
          <w:color w:val="000000"/>
        </w:rPr>
        <w:t>或安全生产许可证</w:t>
      </w:r>
      <w:r w:rsidRPr="00BB4411">
        <w:rPr>
          <w:rFonts w:ascii="仿宋_GB2312" w:hAnsi="黑体" w:hint="eastAsia"/>
          <w:color w:val="000000"/>
        </w:rPr>
        <w:t>的；</w:t>
      </w:r>
    </w:p>
    <w:p w:rsidR="000F27FF" w:rsidRDefault="000F27FF" w:rsidP="000F27FF">
      <w:pPr>
        <w:spacing w:line="540" w:lineRule="exact"/>
        <w:ind w:firstLineChars="200" w:firstLine="640"/>
        <w:rPr>
          <w:rFonts w:ascii="仿宋_GB2312" w:hAnsi="仿宋_GB2312" w:hint="eastAsia"/>
        </w:rPr>
      </w:pPr>
      <w:r>
        <w:rPr>
          <w:rFonts w:ascii="仿宋_GB2312" w:hAnsi="仿宋_GB2312" w:hint="eastAsia"/>
        </w:rPr>
        <w:t>（二）发生转包、出借资质，受到行政处罚的；</w:t>
      </w:r>
    </w:p>
    <w:p w:rsidR="000F27FF" w:rsidRDefault="000F27FF" w:rsidP="000F27FF">
      <w:pPr>
        <w:spacing w:line="540" w:lineRule="exact"/>
        <w:ind w:firstLineChars="200" w:firstLine="640"/>
        <w:rPr>
          <w:rFonts w:ascii="仿宋_GB2312" w:hAnsi="仿宋_GB2312" w:hint="eastAsia"/>
        </w:rPr>
      </w:pPr>
      <w:r>
        <w:rPr>
          <w:rFonts w:ascii="仿宋_GB2312" w:hAnsi="仿宋_GB2312" w:hint="eastAsia"/>
        </w:rPr>
        <w:t>（三）发生重大及以上工程质量安全事故，或1年内累计发生2次及以上较大工程质量安全事故，或发生性质恶劣、危害性严重、社会影响大的较大工程质量安全事故，受到行政处罚的；</w:t>
      </w:r>
    </w:p>
    <w:p w:rsidR="000F27FF" w:rsidRPr="00BB4411" w:rsidRDefault="000F27FF" w:rsidP="000F27FF">
      <w:pPr>
        <w:spacing w:line="540" w:lineRule="exact"/>
        <w:ind w:firstLineChars="200" w:firstLine="640"/>
        <w:rPr>
          <w:rFonts w:ascii="仿宋_GB2312" w:hAnsi="仿宋_GB2312" w:hint="eastAsia"/>
          <w:color w:val="000000"/>
          <w:szCs w:val="32"/>
        </w:rPr>
      </w:pPr>
      <w:r>
        <w:rPr>
          <w:rFonts w:ascii="仿宋_GB2312" w:hAnsi="黑体" w:hint="eastAsia"/>
          <w:color w:val="000000"/>
        </w:rPr>
        <w:t>（四）</w:t>
      </w:r>
      <w:r w:rsidRPr="00BB4411">
        <w:rPr>
          <w:rFonts w:ascii="仿宋_GB2312" w:hAnsi="黑体" w:hint="eastAsia"/>
          <w:color w:val="000000"/>
        </w:rPr>
        <w:t>本年度内因</w:t>
      </w:r>
      <w:r>
        <w:rPr>
          <w:rFonts w:ascii="仿宋_GB2312" w:hAnsi="黑体" w:hint="eastAsia"/>
          <w:color w:val="000000"/>
        </w:rPr>
        <w:t>拖欠</w:t>
      </w:r>
      <w:r w:rsidRPr="00BB4411">
        <w:rPr>
          <w:rFonts w:ascii="仿宋_GB2312" w:hAnsi="黑体" w:hint="eastAsia"/>
          <w:color w:val="000000"/>
        </w:rPr>
        <w:t>农民工工资引发</w:t>
      </w:r>
      <w:r>
        <w:rPr>
          <w:rFonts w:ascii="仿宋_GB2312" w:hAnsi="黑体" w:hint="eastAsia"/>
          <w:color w:val="000000"/>
        </w:rPr>
        <w:t>50人以上群体上访，或被</w:t>
      </w:r>
      <w:r w:rsidRPr="0067110F">
        <w:rPr>
          <w:rFonts w:ascii="仿宋_GB2312" w:hAnsi="黑体"/>
          <w:color w:val="000000"/>
        </w:rPr>
        <w:t>人力资源社会保障行政部门列入拖欠工资</w:t>
      </w:r>
      <w:r w:rsidRPr="0067110F">
        <w:rPr>
          <w:rFonts w:ascii="仿宋_GB2312" w:hAnsi="黑体"/>
          <w:color w:val="000000"/>
        </w:rPr>
        <w:t>“</w:t>
      </w:r>
      <w:r w:rsidRPr="0067110F">
        <w:rPr>
          <w:rFonts w:ascii="仿宋_GB2312" w:hAnsi="黑体"/>
          <w:color w:val="000000"/>
        </w:rPr>
        <w:t>黑名单</w:t>
      </w:r>
      <w:r w:rsidRPr="0067110F">
        <w:rPr>
          <w:rFonts w:ascii="仿宋_GB2312" w:hAnsi="黑体"/>
          <w:color w:val="000000"/>
        </w:rPr>
        <w:t>”</w:t>
      </w:r>
      <w:r w:rsidRPr="0067110F">
        <w:rPr>
          <w:rFonts w:ascii="仿宋_GB2312" w:hAnsi="黑体"/>
          <w:color w:val="000000"/>
        </w:rPr>
        <w:t>的</w:t>
      </w:r>
      <w:r>
        <w:rPr>
          <w:rFonts w:ascii="仿宋_GB2312" w:hAnsi="黑体" w:hint="eastAsia"/>
          <w:color w:val="000000"/>
        </w:rPr>
        <w:t>；</w:t>
      </w:r>
    </w:p>
    <w:p w:rsidR="000F27FF" w:rsidRPr="00BB4411" w:rsidRDefault="000F27FF" w:rsidP="000F27FF">
      <w:pPr>
        <w:spacing w:line="540" w:lineRule="exact"/>
        <w:ind w:firstLineChars="200" w:firstLine="640"/>
        <w:rPr>
          <w:rFonts w:ascii="仿宋_GB2312" w:hAnsi="仿宋_GB2312" w:hint="eastAsia"/>
          <w:color w:val="000000"/>
          <w:szCs w:val="32"/>
        </w:rPr>
      </w:pPr>
      <w:r>
        <w:rPr>
          <w:rFonts w:ascii="仿宋_GB2312" w:hAnsi="黑体" w:hint="eastAsia"/>
          <w:color w:val="000000"/>
        </w:rPr>
        <w:t>（五）</w:t>
      </w:r>
      <w:r w:rsidRPr="00BB4411">
        <w:rPr>
          <w:rFonts w:ascii="仿宋_GB2312" w:hAnsi="黑体" w:hint="eastAsia"/>
          <w:color w:val="000000"/>
        </w:rPr>
        <w:t>扬尘</w:t>
      </w:r>
      <w:r>
        <w:rPr>
          <w:rFonts w:ascii="仿宋_GB2312" w:hAnsi="黑体" w:hint="eastAsia"/>
          <w:color w:val="000000"/>
        </w:rPr>
        <w:t>治理工作不到位情节严重</w:t>
      </w:r>
      <w:r w:rsidRPr="00BB4411">
        <w:rPr>
          <w:rFonts w:ascii="仿宋_GB2312" w:hAnsi="黑体" w:hint="eastAsia"/>
          <w:color w:val="000000"/>
        </w:rPr>
        <w:t>，造成</w:t>
      </w:r>
      <w:r>
        <w:rPr>
          <w:rFonts w:ascii="仿宋_GB2312" w:hAnsi="黑体" w:hint="eastAsia"/>
          <w:color w:val="000000"/>
        </w:rPr>
        <w:t>严重社会</w:t>
      </w:r>
      <w:r w:rsidRPr="00BB4411">
        <w:rPr>
          <w:rFonts w:ascii="仿宋_GB2312" w:hAnsi="黑体" w:hint="eastAsia"/>
          <w:color w:val="000000"/>
        </w:rPr>
        <w:t>影响的；</w:t>
      </w:r>
    </w:p>
    <w:p w:rsidR="000F27FF" w:rsidRDefault="000F27FF" w:rsidP="000F27FF">
      <w:pPr>
        <w:spacing w:line="540" w:lineRule="exact"/>
        <w:ind w:firstLineChars="200" w:firstLine="640"/>
        <w:rPr>
          <w:rFonts w:ascii="仿宋_GB2312" w:hAnsi="黑体" w:hint="eastAsia"/>
          <w:color w:val="000000"/>
        </w:rPr>
      </w:pPr>
      <w:r>
        <w:rPr>
          <w:rFonts w:ascii="仿宋_GB2312" w:hAnsi="黑体" w:hint="eastAsia"/>
          <w:color w:val="000000"/>
        </w:rPr>
        <w:t>（六）</w:t>
      </w:r>
      <w:r w:rsidRPr="00BB4411">
        <w:rPr>
          <w:rFonts w:ascii="仿宋_GB2312" w:hAnsi="黑体" w:hint="eastAsia"/>
          <w:color w:val="000000"/>
        </w:rPr>
        <w:t>经法院判决或仲裁机构裁决，认定为拖欠工程款,且拒不履行生效法律文书确定的义务的</w:t>
      </w:r>
      <w:r>
        <w:rPr>
          <w:rFonts w:ascii="仿宋_GB2312" w:hAnsi="黑体" w:hint="eastAsia"/>
          <w:color w:val="000000"/>
        </w:rPr>
        <w:t>。</w:t>
      </w:r>
    </w:p>
    <w:p w:rsidR="000F27FF" w:rsidRDefault="000F27FF" w:rsidP="000F27FF">
      <w:pPr>
        <w:spacing w:line="540" w:lineRule="exact"/>
        <w:ind w:firstLine="630"/>
        <w:rPr>
          <w:rFonts w:ascii="仿宋_GB2312" w:hAnsi="仿宋_GB2312" w:hint="eastAsia"/>
          <w:szCs w:val="32"/>
        </w:rPr>
      </w:pPr>
      <w:r w:rsidRPr="00ED6890">
        <w:rPr>
          <w:rFonts w:ascii="黑体" w:eastAsia="黑体" w:hAnsi="黑体" w:hint="eastAsia"/>
        </w:rPr>
        <w:t>第十</w:t>
      </w:r>
      <w:r>
        <w:rPr>
          <w:rFonts w:ascii="黑体" w:eastAsia="黑体" w:hAnsi="黑体" w:hint="eastAsia"/>
        </w:rPr>
        <w:t>六</w:t>
      </w:r>
      <w:r w:rsidRPr="00ED6890">
        <w:rPr>
          <w:rFonts w:ascii="黑体" w:eastAsia="黑体" w:hAnsi="黑体" w:hint="eastAsia"/>
        </w:rPr>
        <w:t>条</w:t>
      </w:r>
      <w:r w:rsidRPr="00ED6890">
        <w:rPr>
          <w:rFonts w:ascii="黑体" w:eastAsia="黑体" w:hAnsi="黑体"/>
        </w:rPr>
        <w:t xml:space="preserve"> </w:t>
      </w:r>
      <w:r>
        <w:rPr>
          <w:rFonts w:ascii="仿宋_GB2312" w:hAnsi="仿宋_GB2312" w:hint="eastAsia"/>
        </w:rPr>
        <w:t>建筑市场主体“黑名单”</w:t>
      </w:r>
      <w:r>
        <w:rPr>
          <w:rFonts w:ascii="仿宋_GB2312" w:hAnsi="仿宋_GB2312" w:hint="eastAsia"/>
          <w:szCs w:val="32"/>
        </w:rPr>
        <w:t>管理期限，为自被</w:t>
      </w:r>
      <w:r>
        <w:rPr>
          <w:rFonts w:ascii="仿宋_GB2312" w:hAnsi="仿宋_GB2312" w:hint="eastAsia"/>
          <w:szCs w:val="32"/>
        </w:rPr>
        <w:lastRenderedPageBreak/>
        <w:t xml:space="preserve">列入之日起 </w:t>
      </w:r>
      <w:r>
        <w:rPr>
          <w:rFonts w:ascii="仿宋_GB2312" w:hAnsi="仿宋_GB2312"/>
          <w:szCs w:val="32"/>
        </w:rPr>
        <w:t>1</w:t>
      </w:r>
      <w:r>
        <w:rPr>
          <w:rFonts w:ascii="仿宋_GB2312" w:hAnsi="仿宋_GB2312" w:hint="eastAsia"/>
          <w:szCs w:val="32"/>
        </w:rPr>
        <w:t xml:space="preserve"> 年。建筑市场主体信用修复，需在管理期限内</w:t>
      </w:r>
      <w:proofErr w:type="gramStart"/>
      <w:r>
        <w:rPr>
          <w:rFonts w:ascii="仿宋_GB2312" w:hAnsi="仿宋_GB2312" w:hint="eastAsia"/>
          <w:szCs w:val="32"/>
        </w:rPr>
        <w:t>未再次</w:t>
      </w:r>
      <w:proofErr w:type="gramEnd"/>
      <w:r>
        <w:rPr>
          <w:rFonts w:ascii="仿宋_GB2312" w:hAnsi="仿宋_GB2312" w:hint="eastAsia"/>
          <w:szCs w:val="32"/>
        </w:rPr>
        <w:t>发生符合</w:t>
      </w:r>
      <w:r w:rsidRPr="00A73E4F">
        <w:rPr>
          <w:rFonts w:ascii="仿宋_GB2312" w:hAnsi="仿宋_GB2312" w:hint="eastAsia"/>
          <w:szCs w:val="32"/>
        </w:rPr>
        <w:t>第十五条</w:t>
      </w:r>
      <w:r>
        <w:rPr>
          <w:rFonts w:ascii="仿宋_GB2312" w:hAnsi="仿宋_GB2312" w:hint="eastAsia"/>
          <w:szCs w:val="32"/>
        </w:rPr>
        <w:t>所列情形，由原列入的部门将其从</w:t>
      </w:r>
      <w:r>
        <w:rPr>
          <w:rFonts w:ascii="仿宋_GB2312" w:hAnsi="仿宋_GB2312" w:hint="eastAsia"/>
        </w:rPr>
        <w:t>“黑名单”</w:t>
      </w:r>
      <w:r>
        <w:rPr>
          <w:rFonts w:ascii="仿宋_GB2312" w:hAnsi="仿宋_GB2312" w:hint="eastAsia"/>
          <w:szCs w:val="32"/>
        </w:rPr>
        <w:t>移出。</w:t>
      </w:r>
    </w:p>
    <w:p w:rsidR="000F27FF" w:rsidRDefault="000F27FF" w:rsidP="000F27FF">
      <w:pPr>
        <w:spacing w:line="540" w:lineRule="exact"/>
        <w:ind w:firstLine="640"/>
        <w:rPr>
          <w:rFonts w:ascii="仿宋_GB2312" w:hAnsi="仿宋_GB2312"/>
          <w:szCs w:val="32"/>
        </w:rPr>
      </w:pPr>
      <w:r>
        <w:rPr>
          <w:rFonts w:ascii="黑体" w:eastAsia="黑体" w:hAnsi="黑体" w:hint="eastAsia"/>
        </w:rPr>
        <w:t>第十七</w:t>
      </w:r>
      <w:r w:rsidRPr="00ED6890">
        <w:rPr>
          <w:rFonts w:ascii="黑体" w:eastAsia="黑体" w:hAnsi="黑体" w:hint="eastAsia"/>
        </w:rPr>
        <w:t>条</w:t>
      </w:r>
      <w:r w:rsidRPr="00ED6890">
        <w:rPr>
          <w:rFonts w:ascii="黑体" w:eastAsia="黑体" w:hAnsi="黑体"/>
        </w:rPr>
        <w:t xml:space="preserve"> </w:t>
      </w:r>
      <w:r>
        <w:rPr>
          <w:rFonts w:ascii="仿宋_GB2312" w:hAnsi="仿宋_GB2312" w:hint="eastAsia"/>
          <w:szCs w:val="32"/>
        </w:rPr>
        <w:t>各级住房城乡建设主管部门应当将列入</w:t>
      </w:r>
      <w:r>
        <w:rPr>
          <w:rFonts w:ascii="仿宋_GB2312" w:hAnsi="仿宋_GB2312" w:hint="eastAsia"/>
        </w:rPr>
        <w:t>“黑名单”</w:t>
      </w:r>
      <w:r>
        <w:rPr>
          <w:rFonts w:ascii="仿宋_GB2312" w:hAnsi="仿宋_GB2312" w:hint="eastAsia"/>
          <w:szCs w:val="32"/>
        </w:rPr>
        <w:t>的建筑市场主体作为重点监管对象，自列入“黑名单”之日起，在市场准入、资质资格管理、招投标等方面依法给予限制，不得将列入</w:t>
      </w:r>
      <w:r>
        <w:rPr>
          <w:rFonts w:ascii="仿宋_GB2312" w:hAnsi="仿宋_GB2312" w:hint="eastAsia"/>
        </w:rPr>
        <w:t>“黑名单”</w:t>
      </w:r>
      <w:r>
        <w:rPr>
          <w:rFonts w:ascii="仿宋_GB2312" w:hAnsi="仿宋_GB2312" w:hint="eastAsia"/>
          <w:szCs w:val="32"/>
        </w:rPr>
        <w:t>的</w:t>
      </w:r>
      <w:r>
        <w:rPr>
          <w:rFonts w:ascii="仿宋_GB2312" w:hAnsi="仿宋_GB2312" w:hint="eastAsia"/>
        </w:rPr>
        <w:t>建筑市场主体</w:t>
      </w:r>
      <w:r>
        <w:rPr>
          <w:rFonts w:ascii="仿宋_GB2312" w:hAnsi="仿宋_GB2312" w:hint="eastAsia"/>
          <w:szCs w:val="32"/>
        </w:rPr>
        <w:t>作为评优表彰、政策试点和项目扶持对象。</w:t>
      </w:r>
    </w:p>
    <w:p w:rsidR="000F27FF" w:rsidRDefault="000F27FF" w:rsidP="000F27FF">
      <w:pPr>
        <w:spacing w:line="540" w:lineRule="exact"/>
        <w:ind w:firstLine="640"/>
        <w:rPr>
          <w:rFonts w:ascii="仿宋_GB2312" w:hAnsi="仿宋_GB2312" w:hint="eastAsia"/>
          <w:szCs w:val="32"/>
        </w:rPr>
      </w:pPr>
      <w:r>
        <w:rPr>
          <w:rFonts w:ascii="仿宋_GB2312" w:hAnsi="仿宋_GB2312" w:hint="eastAsia"/>
          <w:szCs w:val="32"/>
        </w:rPr>
        <w:t>列入</w:t>
      </w:r>
      <w:r>
        <w:rPr>
          <w:rFonts w:ascii="仿宋_GB2312" w:hAnsi="仿宋_GB2312" w:hint="eastAsia"/>
        </w:rPr>
        <w:t>“黑名单”</w:t>
      </w:r>
      <w:r>
        <w:rPr>
          <w:rFonts w:ascii="仿宋_GB2312" w:hAnsi="仿宋_GB2312" w:hint="eastAsia"/>
          <w:szCs w:val="32"/>
        </w:rPr>
        <w:t>的建筑市场主体当年度信用考核等级直接定为D级。</w:t>
      </w:r>
    </w:p>
    <w:p w:rsidR="000F27FF" w:rsidRDefault="000F27FF" w:rsidP="000F27FF">
      <w:pPr>
        <w:spacing w:line="540" w:lineRule="exact"/>
        <w:ind w:firstLine="640"/>
        <w:rPr>
          <w:rFonts w:ascii="仿宋_GB2312" w:hAnsi="仿宋_GB2312" w:hint="eastAsia"/>
          <w:szCs w:val="32"/>
        </w:rPr>
      </w:pPr>
      <w:r w:rsidRPr="00ED6890">
        <w:rPr>
          <w:rFonts w:ascii="黑体" w:eastAsia="黑体" w:hAnsi="黑体" w:hint="eastAsia"/>
          <w:bCs/>
          <w:szCs w:val="32"/>
        </w:rPr>
        <w:t>第十</w:t>
      </w:r>
      <w:r>
        <w:rPr>
          <w:rFonts w:ascii="黑体" w:eastAsia="黑体" w:hAnsi="黑体" w:hint="eastAsia"/>
          <w:bCs/>
          <w:szCs w:val="32"/>
        </w:rPr>
        <w:t>八</w:t>
      </w:r>
      <w:r w:rsidRPr="00ED6890">
        <w:rPr>
          <w:rFonts w:ascii="黑体" w:eastAsia="黑体" w:hAnsi="黑体" w:hint="eastAsia"/>
          <w:bCs/>
          <w:szCs w:val="32"/>
        </w:rPr>
        <w:t>条</w:t>
      </w:r>
      <w:r>
        <w:rPr>
          <w:rFonts w:ascii="仿宋_GB2312" w:hAnsi="仿宋_GB2312"/>
          <w:szCs w:val="32"/>
        </w:rPr>
        <w:t xml:space="preserve"> </w:t>
      </w:r>
      <w:r>
        <w:rPr>
          <w:rFonts w:ascii="仿宋_GB2312" w:hAnsi="仿宋_GB2312" w:hint="eastAsia"/>
          <w:szCs w:val="32"/>
        </w:rPr>
        <w:t>各级住房城乡建设主管部门可将建筑市场主体“黑名单”通报有关部门，实施联合惩戒。</w:t>
      </w:r>
    </w:p>
    <w:p w:rsidR="000F27FF" w:rsidRPr="007B5946" w:rsidRDefault="000F27FF" w:rsidP="000F27FF">
      <w:pPr>
        <w:shd w:val="clear" w:color="auto" w:fill="FFFFFF"/>
        <w:tabs>
          <w:tab w:val="left" w:pos="2240"/>
          <w:tab w:val="left" w:pos="7713"/>
        </w:tabs>
        <w:spacing w:afterLines="30" w:after="93" w:line="540" w:lineRule="exact"/>
        <w:jc w:val="center"/>
        <w:rPr>
          <w:rFonts w:ascii="黑体" w:eastAsia="黑体" w:hAnsi="黑体"/>
        </w:rPr>
      </w:pPr>
      <w:r w:rsidRPr="007B5946">
        <w:rPr>
          <w:rFonts w:ascii="黑体" w:eastAsia="黑体" w:hAnsi="黑体"/>
        </w:rPr>
        <w:t>第</w:t>
      </w:r>
      <w:r w:rsidRPr="007B5946">
        <w:rPr>
          <w:rFonts w:ascii="黑体" w:eastAsia="黑体" w:hAnsi="黑体" w:hint="eastAsia"/>
        </w:rPr>
        <w:t>五</w:t>
      </w:r>
      <w:r w:rsidRPr="007B5946">
        <w:rPr>
          <w:rFonts w:ascii="黑体" w:eastAsia="黑体" w:hAnsi="黑体"/>
        </w:rPr>
        <w:t xml:space="preserve">章 </w:t>
      </w:r>
      <w:r>
        <w:rPr>
          <w:rFonts w:ascii="黑体" w:eastAsia="黑体" w:hAnsi="黑体" w:hint="eastAsia"/>
        </w:rPr>
        <w:t xml:space="preserve"> </w:t>
      </w:r>
      <w:r w:rsidRPr="007B5946">
        <w:rPr>
          <w:rFonts w:ascii="黑体" w:eastAsia="黑体" w:hAnsi="黑体"/>
        </w:rPr>
        <w:t>监督管理</w:t>
      </w:r>
    </w:p>
    <w:p w:rsidR="000F27FF" w:rsidRDefault="000F27FF" w:rsidP="000F27FF">
      <w:pPr>
        <w:shd w:val="clear" w:color="auto" w:fill="FFFFFF"/>
        <w:spacing w:line="540" w:lineRule="exact"/>
        <w:ind w:firstLine="555"/>
        <w:rPr>
          <w:rFonts w:ascii="黑体" w:eastAsia="黑体" w:hAnsi="黑体" w:hint="eastAsia"/>
          <w:szCs w:val="32"/>
        </w:rPr>
      </w:pPr>
      <w:r w:rsidRPr="00ED6890">
        <w:rPr>
          <w:rFonts w:ascii="黑体" w:eastAsia="黑体" w:hAnsi="黑体"/>
          <w:bCs/>
          <w:szCs w:val="32"/>
        </w:rPr>
        <w:t>第</w:t>
      </w:r>
      <w:r>
        <w:rPr>
          <w:rFonts w:ascii="黑体" w:eastAsia="黑体" w:hAnsi="黑体" w:hint="eastAsia"/>
          <w:bCs/>
          <w:szCs w:val="32"/>
        </w:rPr>
        <w:t>十九</w:t>
      </w:r>
      <w:r w:rsidRPr="00ED6890">
        <w:rPr>
          <w:rFonts w:ascii="黑体" w:eastAsia="黑体" w:hAnsi="黑体"/>
          <w:bCs/>
          <w:szCs w:val="32"/>
        </w:rPr>
        <w:t>条</w:t>
      </w:r>
      <w:r>
        <w:rPr>
          <w:rFonts w:ascii="黑体" w:eastAsia="黑体" w:hAnsi="黑体" w:hint="eastAsia"/>
          <w:bCs/>
          <w:szCs w:val="32"/>
        </w:rPr>
        <w:t xml:space="preserve"> </w:t>
      </w:r>
      <w:r>
        <w:rPr>
          <w:rFonts w:ascii="仿宋_GB2312" w:hAnsi="宋体" w:hint="eastAsia"/>
        </w:rPr>
        <w:t>各级住房城乡建设</w:t>
      </w:r>
      <w:r w:rsidRPr="007B5946">
        <w:rPr>
          <w:rFonts w:ascii="仿宋_GB2312" w:hAnsi="宋体" w:hint="eastAsia"/>
        </w:rPr>
        <w:t>主管部门应明确专门部门</w:t>
      </w:r>
      <w:r>
        <w:rPr>
          <w:rFonts w:ascii="仿宋_GB2312" w:hAnsi="宋体" w:hint="eastAsia"/>
        </w:rPr>
        <w:t>和人员，具体负责</w:t>
      </w:r>
      <w:r w:rsidRPr="007B5946">
        <w:rPr>
          <w:rFonts w:ascii="仿宋_GB2312" w:hAnsi="宋体" w:hint="eastAsia"/>
        </w:rPr>
        <w:t>建筑市场</w:t>
      </w:r>
      <w:r>
        <w:rPr>
          <w:rFonts w:ascii="仿宋_GB2312" w:hAnsi="宋体" w:hint="eastAsia"/>
        </w:rPr>
        <w:t>主体</w:t>
      </w:r>
      <w:r w:rsidRPr="007B5946">
        <w:rPr>
          <w:rFonts w:ascii="仿宋_GB2312" w:hAnsi="宋体" w:hint="eastAsia"/>
        </w:rPr>
        <w:t>信用考核管理工作。</w:t>
      </w:r>
    </w:p>
    <w:p w:rsidR="000F27FF" w:rsidRDefault="000F27FF" w:rsidP="000F27FF">
      <w:pPr>
        <w:shd w:val="clear" w:color="auto" w:fill="FFFFFF"/>
        <w:spacing w:line="540" w:lineRule="exact"/>
        <w:ind w:firstLine="555"/>
        <w:rPr>
          <w:rFonts w:ascii="仿宋_GB2312" w:hAnsi="仿宋_GB2312" w:hint="eastAsia"/>
          <w:color w:val="000000"/>
          <w:szCs w:val="32"/>
        </w:rPr>
      </w:pPr>
      <w:r>
        <w:rPr>
          <w:rFonts w:ascii="仿宋_GB2312" w:hAnsi="仿宋_GB2312" w:hint="eastAsia"/>
          <w:color w:val="000000"/>
          <w:szCs w:val="32"/>
        </w:rPr>
        <w:t>各级住房城乡建设</w:t>
      </w:r>
      <w:r w:rsidRPr="007B5946">
        <w:rPr>
          <w:rFonts w:ascii="仿宋_GB2312" w:hAnsi="仿宋_GB2312"/>
          <w:color w:val="000000"/>
          <w:szCs w:val="32"/>
        </w:rPr>
        <w:t>主管部门应当加强建筑市场信用信息安全管理，保障信用信息安全。市</w:t>
      </w:r>
      <w:r>
        <w:rPr>
          <w:rFonts w:ascii="仿宋_GB2312" w:hAnsi="仿宋_GB2312" w:hint="eastAsia"/>
          <w:color w:val="000000"/>
          <w:szCs w:val="32"/>
        </w:rPr>
        <w:t>住房城乡建设</w:t>
      </w:r>
      <w:r w:rsidRPr="007B5946">
        <w:rPr>
          <w:rFonts w:ascii="仿宋_GB2312" w:hAnsi="仿宋_GB2312"/>
          <w:color w:val="000000"/>
          <w:szCs w:val="32"/>
        </w:rPr>
        <w:t>主管部门</w:t>
      </w:r>
      <w:r>
        <w:rPr>
          <w:rFonts w:ascii="仿宋_GB2312" w:hAnsi="仿宋_GB2312" w:hint="eastAsia"/>
          <w:color w:val="000000"/>
          <w:szCs w:val="32"/>
        </w:rPr>
        <w:t>负责信用考核系统维护，</w:t>
      </w:r>
      <w:r>
        <w:rPr>
          <w:rFonts w:ascii="仿宋_GB2312" w:hAnsi="仿宋_GB2312"/>
          <w:color w:val="000000"/>
          <w:szCs w:val="32"/>
        </w:rPr>
        <w:t>保证系统</w:t>
      </w:r>
      <w:r w:rsidRPr="007B5946">
        <w:rPr>
          <w:rFonts w:ascii="仿宋_GB2312" w:hAnsi="仿宋_GB2312"/>
          <w:color w:val="000000"/>
          <w:szCs w:val="32"/>
        </w:rPr>
        <w:t>正常运行。</w:t>
      </w:r>
    </w:p>
    <w:p w:rsidR="000F27FF" w:rsidRDefault="000F27FF" w:rsidP="000F27FF">
      <w:pPr>
        <w:spacing w:line="540" w:lineRule="exact"/>
        <w:ind w:firstLineChars="200" w:firstLine="640"/>
        <w:rPr>
          <w:rFonts w:ascii="仿宋_GB2312" w:hAnsi="宋体" w:hint="eastAsia"/>
        </w:rPr>
      </w:pPr>
      <w:r>
        <w:rPr>
          <w:rFonts w:ascii="黑体" w:eastAsia="黑体" w:hAnsi="黑体" w:hint="eastAsia"/>
          <w:bCs/>
          <w:szCs w:val="32"/>
        </w:rPr>
        <w:t>第二十条</w:t>
      </w:r>
      <w:r>
        <w:rPr>
          <w:rFonts w:ascii="仿宋_GB2312" w:hAnsi="宋体"/>
        </w:rPr>
        <w:t xml:space="preserve"> </w:t>
      </w:r>
      <w:r>
        <w:rPr>
          <w:rFonts w:ascii="仿宋_GB2312" w:hAnsi="宋体" w:hint="eastAsia"/>
        </w:rPr>
        <w:t>各级住房城乡建设主管部门执法人员应按程序规范使用《青岛市建筑市场违规行为扣分单》，</w:t>
      </w:r>
      <w:proofErr w:type="gramStart"/>
      <w:r>
        <w:rPr>
          <w:rFonts w:ascii="仿宋_GB2312" w:hAnsi="宋体" w:hint="eastAsia"/>
        </w:rPr>
        <w:t>扣分单自开具</w:t>
      </w:r>
      <w:proofErr w:type="gramEnd"/>
      <w:r>
        <w:rPr>
          <w:rFonts w:ascii="仿宋_GB2312" w:hAnsi="宋体" w:hint="eastAsia"/>
        </w:rPr>
        <w:t xml:space="preserve">之日起，7 </w:t>
      </w:r>
      <w:proofErr w:type="gramStart"/>
      <w:r>
        <w:rPr>
          <w:rFonts w:ascii="仿宋_GB2312" w:hAnsi="宋体" w:hint="eastAsia"/>
        </w:rPr>
        <w:t>个</w:t>
      </w:r>
      <w:proofErr w:type="gramEnd"/>
      <w:r>
        <w:rPr>
          <w:rFonts w:ascii="仿宋_GB2312" w:hAnsi="宋体" w:hint="eastAsia"/>
        </w:rPr>
        <w:t>工作日内应录入信用考核系统。</w:t>
      </w:r>
    </w:p>
    <w:p w:rsidR="000F27FF" w:rsidRDefault="000F27FF" w:rsidP="000F27FF">
      <w:pPr>
        <w:spacing w:line="540" w:lineRule="exact"/>
        <w:ind w:firstLineChars="200" w:firstLine="640"/>
        <w:rPr>
          <w:rFonts w:ascii="仿宋_GB2312" w:hAnsi="宋体" w:hint="eastAsia"/>
        </w:rPr>
      </w:pPr>
      <w:r w:rsidRPr="00BB4411">
        <w:rPr>
          <w:rFonts w:ascii="黑体" w:eastAsia="黑体" w:hAnsi="黑体" w:hint="eastAsia"/>
          <w:bCs/>
          <w:szCs w:val="32"/>
        </w:rPr>
        <w:t>第二十</w:t>
      </w:r>
      <w:r>
        <w:rPr>
          <w:rFonts w:ascii="黑体" w:eastAsia="黑体" w:hAnsi="黑体" w:hint="eastAsia"/>
          <w:bCs/>
          <w:szCs w:val="32"/>
        </w:rPr>
        <w:t>一</w:t>
      </w:r>
      <w:r w:rsidRPr="00BB4411">
        <w:rPr>
          <w:rFonts w:ascii="黑体" w:eastAsia="黑体" w:hAnsi="黑体" w:hint="eastAsia"/>
          <w:bCs/>
          <w:szCs w:val="32"/>
        </w:rPr>
        <w:t>条</w:t>
      </w:r>
      <w:r w:rsidRPr="007B5946">
        <w:rPr>
          <w:rFonts w:ascii="仿宋_GB2312" w:hAnsi="仿宋_GB2312"/>
          <w:color w:val="000000"/>
          <w:szCs w:val="32"/>
        </w:rPr>
        <w:t xml:space="preserve"> </w:t>
      </w:r>
      <w:r>
        <w:rPr>
          <w:rFonts w:ascii="仿宋_GB2312" w:hAnsi="宋体" w:hint="eastAsia"/>
        </w:rPr>
        <w:t>建筑市场各方</w:t>
      </w:r>
      <w:r w:rsidRPr="00972665">
        <w:rPr>
          <w:rFonts w:ascii="仿宋_GB2312" w:hAnsi="宋体" w:hint="eastAsia"/>
        </w:rPr>
        <w:t>主体</w:t>
      </w:r>
      <w:r>
        <w:rPr>
          <w:rFonts w:ascii="仿宋_GB2312" w:hAnsi="仿宋_GB2312" w:hint="eastAsia"/>
          <w:szCs w:val="32"/>
        </w:rPr>
        <w:t>对认定的信用信息及其变更、建筑市场主体“黑名单”等存在异议的，</w:t>
      </w:r>
      <w:r w:rsidRPr="00972665">
        <w:rPr>
          <w:rFonts w:ascii="仿宋_GB2312" w:hAnsi="宋体" w:hint="eastAsia"/>
        </w:rPr>
        <w:t>可以向认定该信用信息的</w:t>
      </w:r>
      <w:r>
        <w:rPr>
          <w:rFonts w:ascii="仿宋_GB2312" w:hAnsi="宋体" w:hint="eastAsia"/>
        </w:rPr>
        <w:t>住房城乡建设</w:t>
      </w:r>
      <w:r w:rsidRPr="00972665">
        <w:rPr>
          <w:rFonts w:ascii="仿宋_GB2312" w:hAnsi="宋体" w:hint="eastAsia"/>
        </w:rPr>
        <w:t>主管部门提出申诉，并提交相关证明材料。</w:t>
      </w:r>
      <w:r>
        <w:rPr>
          <w:rFonts w:ascii="仿宋_GB2312" w:hAnsi="宋体" w:hint="eastAsia"/>
        </w:rPr>
        <w:t>住房城乡建设</w:t>
      </w:r>
      <w:r w:rsidRPr="00972665">
        <w:rPr>
          <w:rFonts w:ascii="仿宋_GB2312" w:hAnsi="宋体" w:hint="eastAsia"/>
        </w:rPr>
        <w:t>主管部门应</w:t>
      </w:r>
      <w:r>
        <w:rPr>
          <w:rFonts w:ascii="仿宋_GB2312" w:hAnsi="宋体" w:hint="eastAsia"/>
        </w:rPr>
        <w:t xml:space="preserve">在收到异议申请之日起 </w:t>
      </w:r>
      <w:r>
        <w:rPr>
          <w:rFonts w:ascii="仿宋_GB2312" w:hAnsi="宋体" w:hint="eastAsia"/>
        </w:rPr>
        <w:lastRenderedPageBreak/>
        <w:t xml:space="preserve">5 </w:t>
      </w:r>
      <w:proofErr w:type="gramStart"/>
      <w:r>
        <w:rPr>
          <w:rFonts w:ascii="仿宋_GB2312" w:hAnsi="宋体" w:hint="eastAsia"/>
        </w:rPr>
        <w:t>个</w:t>
      </w:r>
      <w:proofErr w:type="gramEnd"/>
      <w:r>
        <w:rPr>
          <w:rFonts w:ascii="仿宋_GB2312" w:hAnsi="宋体" w:hint="eastAsia"/>
        </w:rPr>
        <w:t>工作日内进行核查</w:t>
      </w:r>
      <w:r w:rsidRPr="00972665">
        <w:rPr>
          <w:rFonts w:ascii="仿宋_GB2312" w:hAnsi="宋体" w:hint="eastAsia"/>
        </w:rPr>
        <w:t>，并及时</w:t>
      </w:r>
      <w:proofErr w:type="gramStart"/>
      <w:r w:rsidRPr="00972665">
        <w:rPr>
          <w:rFonts w:ascii="仿宋_GB2312" w:hAnsi="宋体" w:hint="eastAsia"/>
        </w:rPr>
        <w:t>作出</w:t>
      </w:r>
      <w:proofErr w:type="gramEnd"/>
      <w:r w:rsidRPr="00972665">
        <w:rPr>
          <w:rFonts w:ascii="仿宋_GB2312" w:hAnsi="宋体" w:hint="eastAsia"/>
        </w:rPr>
        <w:t>处理。</w:t>
      </w:r>
    </w:p>
    <w:p w:rsidR="000F27FF" w:rsidRDefault="000F27FF" w:rsidP="000F27FF">
      <w:pPr>
        <w:shd w:val="clear" w:color="auto" w:fill="FFFFFF"/>
        <w:spacing w:line="540" w:lineRule="exact"/>
        <w:ind w:firstLine="630"/>
        <w:rPr>
          <w:rFonts w:ascii="仿宋_GB2312" w:hAnsi="仿宋_GB2312" w:hint="eastAsia"/>
          <w:color w:val="000000"/>
          <w:szCs w:val="32"/>
        </w:rPr>
      </w:pPr>
      <w:r w:rsidRPr="00ED6890">
        <w:rPr>
          <w:rFonts w:ascii="黑体" w:eastAsia="黑体" w:hAnsi="黑体" w:hint="eastAsia"/>
          <w:bCs/>
          <w:szCs w:val="32"/>
        </w:rPr>
        <w:t>第二十</w:t>
      </w:r>
      <w:r>
        <w:rPr>
          <w:rFonts w:ascii="黑体" w:eastAsia="黑体" w:hAnsi="黑体" w:hint="eastAsia"/>
          <w:bCs/>
          <w:szCs w:val="32"/>
        </w:rPr>
        <w:t>二</w:t>
      </w:r>
      <w:r w:rsidRPr="00ED6890">
        <w:rPr>
          <w:rFonts w:ascii="黑体" w:eastAsia="黑体" w:hAnsi="黑体" w:hint="eastAsia"/>
          <w:bCs/>
          <w:szCs w:val="32"/>
        </w:rPr>
        <w:t>条</w:t>
      </w:r>
      <w:r>
        <w:rPr>
          <w:rFonts w:ascii="黑体" w:eastAsia="黑体" w:hAnsi="黑体" w:hint="eastAsia"/>
          <w:bCs/>
          <w:szCs w:val="32"/>
        </w:rPr>
        <w:t xml:space="preserve"> </w:t>
      </w:r>
      <w:r>
        <w:rPr>
          <w:rFonts w:ascii="仿宋_GB2312" w:hAnsi="仿宋_GB2312" w:hint="eastAsia"/>
          <w:color w:val="000000"/>
          <w:szCs w:val="32"/>
        </w:rPr>
        <w:t>住房城乡建设</w:t>
      </w:r>
      <w:r w:rsidRPr="007B5946">
        <w:rPr>
          <w:rFonts w:ascii="仿宋_GB2312" w:hAnsi="仿宋_GB2312"/>
          <w:color w:val="000000"/>
          <w:szCs w:val="32"/>
        </w:rPr>
        <w:t>主管部门工作人员在建筑市场主体信用</w:t>
      </w:r>
      <w:r>
        <w:rPr>
          <w:rFonts w:ascii="仿宋_GB2312" w:hAnsi="仿宋_GB2312" w:hint="eastAsia"/>
          <w:color w:val="000000"/>
          <w:szCs w:val="32"/>
        </w:rPr>
        <w:t>考核</w:t>
      </w:r>
      <w:r w:rsidRPr="007B5946">
        <w:rPr>
          <w:rFonts w:ascii="仿宋_GB2312" w:hAnsi="仿宋_GB2312"/>
          <w:color w:val="000000"/>
          <w:szCs w:val="32"/>
        </w:rPr>
        <w:t>管理工作中应当依法履职。对于不按</w:t>
      </w:r>
      <w:r>
        <w:rPr>
          <w:rFonts w:ascii="仿宋_GB2312" w:hAnsi="仿宋_GB2312" w:hint="eastAsia"/>
          <w:color w:val="000000"/>
          <w:szCs w:val="32"/>
        </w:rPr>
        <w:t>规范</w:t>
      </w:r>
      <w:r>
        <w:rPr>
          <w:rFonts w:ascii="仿宋_GB2312" w:hAnsi="仿宋_GB2312"/>
          <w:color w:val="000000"/>
          <w:szCs w:val="32"/>
        </w:rPr>
        <w:t>审核良好行为信息和记录不良行为信息，报</w:t>
      </w:r>
      <w:r w:rsidRPr="007B5946">
        <w:rPr>
          <w:rFonts w:ascii="仿宋_GB2312" w:hAnsi="仿宋_GB2312"/>
          <w:color w:val="000000"/>
          <w:szCs w:val="32"/>
        </w:rPr>
        <w:t>送虚假信用信息，故意瞒报信用信息，篡改信用</w:t>
      </w:r>
      <w:r>
        <w:rPr>
          <w:rFonts w:ascii="仿宋_GB2312" w:hAnsi="仿宋_GB2312" w:hint="eastAsia"/>
          <w:color w:val="000000"/>
          <w:szCs w:val="32"/>
        </w:rPr>
        <w:t>考核</w:t>
      </w:r>
      <w:r w:rsidRPr="007B5946">
        <w:rPr>
          <w:rFonts w:ascii="仿宋_GB2312" w:hAnsi="仿宋_GB2312"/>
          <w:color w:val="000000"/>
          <w:szCs w:val="32"/>
        </w:rPr>
        <w:t>结果的，依法追究相关责任人责任。</w:t>
      </w:r>
    </w:p>
    <w:p w:rsidR="000F27FF" w:rsidRDefault="000F27FF" w:rsidP="000F27FF">
      <w:pPr>
        <w:shd w:val="clear" w:color="auto" w:fill="FFFFFF"/>
        <w:spacing w:line="540" w:lineRule="exact"/>
        <w:ind w:firstLine="630"/>
        <w:rPr>
          <w:rFonts w:ascii="仿宋_GB2312" w:hAnsi="仿宋_GB2312" w:hint="eastAsia"/>
          <w:color w:val="000000"/>
          <w:szCs w:val="32"/>
        </w:rPr>
      </w:pPr>
      <w:r w:rsidRPr="00ED6890">
        <w:rPr>
          <w:rFonts w:ascii="黑体" w:eastAsia="黑体" w:hAnsi="黑体" w:hint="eastAsia"/>
          <w:bCs/>
          <w:szCs w:val="32"/>
        </w:rPr>
        <w:t>第二十</w:t>
      </w:r>
      <w:r>
        <w:rPr>
          <w:rFonts w:ascii="黑体" w:eastAsia="黑体" w:hAnsi="黑体" w:hint="eastAsia"/>
          <w:bCs/>
          <w:szCs w:val="32"/>
        </w:rPr>
        <w:t>三</w:t>
      </w:r>
      <w:r w:rsidRPr="00ED6890">
        <w:rPr>
          <w:rFonts w:ascii="黑体" w:eastAsia="黑体" w:hAnsi="黑体" w:hint="eastAsia"/>
          <w:bCs/>
          <w:szCs w:val="32"/>
        </w:rPr>
        <w:t>条</w:t>
      </w:r>
      <w:r>
        <w:rPr>
          <w:rFonts w:ascii="仿宋_GB2312" w:hAnsi="仿宋_GB2312" w:hint="eastAsia"/>
          <w:color w:val="000000"/>
          <w:szCs w:val="32"/>
        </w:rPr>
        <w:t xml:space="preserve"> </w:t>
      </w:r>
      <w:r w:rsidRPr="007B5946">
        <w:rPr>
          <w:rFonts w:ascii="仿宋_GB2312" w:hAnsi="仿宋_GB2312"/>
          <w:color w:val="000000"/>
          <w:szCs w:val="32"/>
        </w:rPr>
        <w:t>建筑市场主体信用</w:t>
      </w:r>
      <w:r w:rsidRPr="007B5946">
        <w:rPr>
          <w:rFonts w:ascii="仿宋_GB2312" w:hAnsi="仿宋_GB2312" w:hint="eastAsia"/>
          <w:color w:val="000000"/>
          <w:szCs w:val="32"/>
        </w:rPr>
        <w:t>考核</w:t>
      </w:r>
      <w:r w:rsidRPr="007B5946">
        <w:rPr>
          <w:rFonts w:ascii="仿宋_GB2312" w:hAnsi="仿宋_GB2312"/>
          <w:color w:val="000000"/>
          <w:szCs w:val="32"/>
        </w:rPr>
        <w:t>管理工作接受社会监督。任何单位和个人均可对建筑市场主体信用</w:t>
      </w:r>
      <w:r w:rsidRPr="007B5946">
        <w:rPr>
          <w:rFonts w:ascii="仿宋_GB2312" w:hAnsi="仿宋_GB2312" w:hint="eastAsia"/>
          <w:color w:val="000000"/>
          <w:szCs w:val="32"/>
        </w:rPr>
        <w:t>考核</w:t>
      </w:r>
      <w:r w:rsidRPr="007B5946">
        <w:rPr>
          <w:rFonts w:ascii="仿宋_GB2312" w:hAnsi="仿宋_GB2312"/>
          <w:color w:val="000000"/>
          <w:szCs w:val="32"/>
        </w:rPr>
        <w:t>管理工作中违反法律、法规及本办法的行为，向</w:t>
      </w:r>
      <w:r>
        <w:rPr>
          <w:rFonts w:ascii="仿宋_GB2312" w:hAnsi="仿宋_GB2312" w:hint="eastAsia"/>
          <w:color w:val="000000"/>
          <w:szCs w:val="32"/>
        </w:rPr>
        <w:t>住房城乡建设</w:t>
      </w:r>
      <w:r w:rsidRPr="007B5946">
        <w:rPr>
          <w:rFonts w:ascii="仿宋_GB2312" w:hAnsi="仿宋_GB2312"/>
          <w:color w:val="000000"/>
          <w:szCs w:val="32"/>
        </w:rPr>
        <w:t>主管部门举报。</w:t>
      </w:r>
    </w:p>
    <w:p w:rsidR="000F27FF" w:rsidRDefault="000F27FF" w:rsidP="000F27FF">
      <w:pPr>
        <w:spacing w:afterLines="30" w:after="93" w:line="540" w:lineRule="exact"/>
        <w:jc w:val="center"/>
        <w:rPr>
          <w:rFonts w:ascii="黑体" w:eastAsia="黑体" w:hAnsi="黑体"/>
          <w:szCs w:val="32"/>
        </w:rPr>
      </w:pPr>
      <w:r>
        <w:rPr>
          <w:rFonts w:ascii="黑体" w:eastAsia="黑体" w:hAnsi="黑体" w:hint="eastAsia"/>
          <w:szCs w:val="32"/>
        </w:rPr>
        <w:t>第六章</w:t>
      </w:r>
      <w:r>
        <w:rPr>
          <w:rFonts w:ascii="黑体" w:eastAsia="黑体" w:hAnsi="黑体"/>
          <w:szCs w:val="32"/>
        </w:rPr>
        <w:t xml:space="preserve">  </w:t>
      </w:r>
      <w:r>
        <w:rPr>
          <w:rFonts w:ascii="黑体" w:eastAsia="黑体" w:hAnsi="黑体" w:hint="eastAsia"/>
          <w:szCs w:val="32"/>
        </w:rPr>
        <w:t>附</w:t>
      </w:r>
      <w:r>
        <w:rPr>
          <w:rFonts w:ascii="黑体" w:eastAsia="黑体" w:hAnsi="黑体"/>
          <w:szCs w:val="32"/>
        </w:rPr>
        <w:t xml:space="preserve"> </w:t>
      </w:r>
      <w:r>
        <w:rPr>
          <w:rFonts w:ascii="黑体" w:eastAsia="黑体" w:hAnsi="黑体" w:hint="eastAsia"/>
          <w:szCs w:val="32"/>
        </w:rPr>
        <w:t>则</w:t>
      </w:r>
    </w:p>
    <w:p w:rsidR="000F27FF" w:rsidRDefault="000F27FF" w:rsidP="000F27FF">
      <w:pPr>
        <w:shd w:val="clear" w:color="auto" w:fill="FFFFFF"/>
        <w:spacing w:line="540" w:lineRule="exact"/>
        <w:ind w:firstLineChars="50" w:firstLine="160"/>
        <w:rPr>
          <w:rFonts w:ascii="仿宋_GB2312" w:hAnsi="simsun" w:cs="宋体" w:hint="eastAsia"/>
          <w:color w:val="000000"/>
          <w:szCs w:val="32"/>
        </w:rPr>
      </w:pPr>
      <w:r w:rsidRPr="003C0047">
        <w:rPr>
          <w:rFonts w:ascii="仿宋_GB2312" w:hAnsi="simsun" w:cs="宋体" w:hint="eastAsia"/>
          <w:color w:val="000000"/>
          <w:szCs w:val="32"/>
        </w:rPr>
        <w:t xml:space="preserve">　</w:t>
      </w:r>
      <w:r>
        <w:rPr>
          <w:rFonts w:ascii="仿宋_GB2312" w:hAnsi="simsun" w:cs="宋体"/>
          <w:color w:val="000000"/>
          <w:szCs w:val="32"/>
        </w:rPr>
        <w:t xml:space="preserve"> </w:t>
      </w:r>
      <w:r>
        <w:rPr>
          <w:rFonts w:ascii="黑体" w:eastAsia="黑体" w:hAnsi="黑体" w:hint="eastAsia"/>
          <w:bCs/>
          <w:szCs w:val="32"/>
        </w:rPr>
        <w:t>第二十四条</w:t>
      </w:r>
      <w:r>
        <w:rPr>
          <w:rFonts w:ascii="黑体" w:eastAsia="黑体" w:hAnsi="黑体"/>
          <w:bCs/>
          <w:szCs w:val="32"/>
        </w:rPr>
        <w:t xml:space="preserve"> </w:t>
      </w:r>
      <w:r w:rsidRPr="003C0047">
        <w:rPr>
          <w:rFonts w:ascii="仿宋_GB2312" w:hAnsi="simsun" w:cs="宋体" w:hint="eastAsia"/>
          <w:color w:val="000000"/>
          <w:szCs w:val="32"/>
        </w:rPr>
        <w:t>本办法自</w:t>
      </w:r>
      <w:r>
        <w:rPr>
          <w:rFonts w:ascii="仿宋_GB2312" w:hAnsi="simsun" w:cs="宋体" w:hint="eastAsia"/>
          <w:color w:val="000000"/>
          <w:szCs w:val="32"/>
        </w:rPr>
        <w:t>2020 年</w:t>
      </w:r>
      <w:smartTag w:uri="urn:schemas-microsoft-com:office:smarttags" w:element="chsdate">
        <w:smartTagPr>
          <w:attr w:name="Year" w:val="2020"/>
          <w:attr w:name="Month" w:val="8"/>
          <w:attr w:name="Day" w:val="1"/>
          <w:attr w:name="IsLunarDate" w:val="False"/>
          <w:attr w:name="IsROCDate" w:val="False"/>
        </w:smartTagPr>
        <w:r>
          <w:rPr>
            <w:rFonts w:ascii="仿宋_GB2312" w:hAnsi="simsun" w:cs="宋体" w:hint="eastAsia"/>
            <w:color w:val="000000"/>
            <w:szCs w:val="32"/>
          </w:rPr>
          <w:t>8月1日</w:t>
        </w:r>
        <w:r w:rsidRPr="003C0047">
          <w:rPr>
            <w:rFonts w:ascii="仿宋_GB2312" w:hAnsi="simsun" w:cs="宋体" w:hint="eastAsia"/>
            <w:color w:val="000000"/>
            <w:szCs w:val="32"/>
          </w:rPr>
          <w:t>起</w:t>
        </w:r>
      </w:smartTag>
      <w:r w:rsidRPr="003C0047">
        <w:rPr>
          <w:rFonts w:ascii="仿宋_GB2312" w:hAnsi="simsun" w:cs="宋体" w:hint="eastAsia"/>
          <w:color w:val="000000"/>
          <w:szCs w:val="32"/>
        </w:rPr>
        <w:t>实施，有效期</w:t>
      </w:r>
      <w:r>
        <w:rPr>
          <w:rFonts w:ascii="仿宋_GB2312" w:hAnsi="simsun" w:cs="宋体" w:hint="eastAsia"/>
          <w:color w:val="000000"/>
          <w:szCs w:val="32"/>
        </w:rPr>
        <w:t>至2025</w:t>
      </w:r>
      <w:r w:rsidRPr="003C0047">
        <w:rPr>
          <w:rFonts w:ascii="仿宋_GB2312" w:hAnsi="simsun" w:cs="宋体" w:hint="eastAsia"/>
          <w:color w:val="000000"/>
          <w:szCs w:val="32"/>
        </w:rPr>
        <w:t>年</w:t>
      </w:r>
      <w:r>
        <w:rPr>
          <w:rFonts w:ascii="仿宋_GB2312" w:hAnsi="simsun" w:cs="宋体" w:hint="eastAsia"/>
          <w:color w:val="000000"/>
          <w:szCs w:val="32"/>
        </w:rPr>
        <w:t>7月31日</w:t>
      </w:r>
      <w:r w:rsidRPr="003C0047">
        <w:rPr>
          <w:rFonts w:ascii="仿宋_GB2312" w:hAnsi="simsun" w:cs="宋体" w:hint="eastAsia"/>
          <w:color w:val="000000"/>
          <w:szCs w:val="32"/>
        </w:rPr>
        <w:t>。</w:t>
      </w:r>
    </w:p>
    <w:p w:rsidR="000F27FF" w:rsidRPr="003C0047" w:rsidRDefault="000F27FF" w:rsidP="000F27FF">
      <w:pPr>
        <w:shd w:val="clear" w:color="auto" w:fill="FFFFFF"/>
        <w:spacing w:line="540" w:lineRule="exact"/>
        <w:ind w:firstLineChars="200" w:firstLine="640"/>
        <w:rPr>
          <w:rFonts w:ascii="仿宋_GB2312" w:hAnsi="simsun" w:cs="宋体"/>
          <w:color w:val="000000"/>
          <w:szCs w:val="32"/>
        </w:rPr>
      </w:pPr>
      <w:r w:rsidRPr="006507B6">
        <w:rPr>
          <w:rFonts w:ascii="仿宋_GB2312" w:hAnsi="simsun" w:cs="宋体" w:hint="eastAsia"/>
          <w:color w:val="000000"/>
          <w:szCs w:val="32"/>
        </w:rPr>
        <w:t>青岛市城乡建设委员会《关于进一步加强青岛市建筑市场主体信用考核管理的通知》（</w:t>
      </w:r>
      <w:proofErr w:type="gramStart"/>
      <w:r w:rsidRPr="006507B6">
        <w:rPr>
          <w:rFonts w:ascii="仿宋_GB2312" w:hAnsi="simsun" w:cs="宋体" w:hint="eastAsia"/>
          <w:color w:val="000000"/>
          <w:szCs w:val="32"/>
        </w:rPr>
        <w:t>青建管</w:t>
      </w:r>
      <w:proofErr w:type="gramEnd"/>
      <w:r w:rsidRPr="006507B6">
        <w:rPr>
          <w:rFonts w:ascii="仿宋_GB2312" w:hAnsi="simsun" w:cs="宋体" w:hint="eastAsia"/>
          <w:color w:val="000000"/>
          <w:szCs w:val="32"/>
        </w:rPr>
        <w:t>字〔</w:t>
      </w:r>
      <w:r w:rsidRPr="006507B6">
        <w:rPr>
          <w:rFonts w:ascii="仿宋_GB2312" w:hAnsi="simsun" w:cs="宋体"/>
          <w:color w:val="000000"/>
          <w:szCs w:val="32"/>
        </w:rPr>
        <w:t>2016</w:t>
      </w:r>
      <w:r w:rsidRPr="006507B6">
        <w:rPr>
          <w:rFonts w:ascii="仿宋_GB2312" w:hAnsi="simsun" w:cs="宋体" w:hint="eastAsia"/>
          <w:color w:val="000000"/>
          <w:szCs w:val="32"/>
        </w:rPr>
        <w:t>〕</w:t>
      </w:r>
      <w:r w:rsidRPr="006507B6">
        <w:rPr>
          <w:rFonts w:ascii="仿宋_GB2312" w:hAnsi="simsun" w:cs="宋体"/>
          <w:color w:val="000000"/>
          <w:szCs w:val="32"/>
        </w:rPr>
        <w:t>62</w:t>
      </w:r>
      <w:r w:rsidRPr="006507B6">
        <w:rPr>
          <w:rFonts w:ascii="仿宋_GB2312" w:hAnsi="simsun" w:cs="宋体" w:hint="eastAsia"/>
          <w:color w:val="000000"/>
          <w:szCs w:val="32"/>
        </w:rPr>
        <w:t>号）同时废止。</w:t>
      </w:r>
    </w:p>
    <w:p w:rsidR="006F408F" w:rsidRPr="000F27FF" w:rsidRDefault="006F408F">
      <w:bookmarkStart w:id="0" w:name="_GoBack"/>
      <w:bookmarkEnd w:id="0"/>
    </w:p>
    <w:sectPr w:rsidR="006F408F" w:rsidRPr="000F27F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simsun">
    <w:panose1 w:val="00000000000000000000"/>
    <w:charset w:val="00"/>
    <w:family w:val="roman"/>
    <w:notTrueType/>
    <w:pitch w:val="default"/>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7FF"/>
    <w:rsid w:val="000F27FF"/>
    <w:rsid w:val="006F4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7FF"/>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CharCharCharChar">
    <w:name w:val="5 Char Char Char Char"/>
    <w:basedOn w:val="a"/>
    <w:rsid w:val="000F27FF"/>
    <w:pPr>
      <w:widowControl/>
      <w:spacing w:after="160" w:line="240" w:lineRule="exact"/>
      <w:jc w:val="left"/>
    </w:pPr>
    <w:rPr>
      <w:rFonts w:ascii="Verdana" w:eastAsia="楷体_GB2312" w:hAnsi="Verdana"/>
      <w:b/>
      <w:i/>
      <w:iCs/>
      <w:color w:val="000000"/>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7FF"/>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CharCharCharChar">
    <w:name w:val="5 Char Char Char Char"/>
    <w:basedOn w:val="a"/>
    <w:rsid w:val="000F27FF"/>
    <w:pPr>
      <w:widowControl/>
      <w:spacing w:after="160" w:line="240" w:lineRule="exact"/>
      <w:jc w:val="left"/>
    </w:pPr>
    <w:rPr>
      <w:rFonts w:ascii="Verdana" w:eastAsia="楷体_GB2312" w:hAnsi="Verdana"/>
      <w:b/>
      <w:i/>
      <w:iCs/>
      <w:color w:val="000000"/>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431</Words>
  <Characters>2463</Characters>
  <Application>Microsoft Office Word</Application>
  <DocSecurity>0</DocSecurity>
  <Lines>20</Lines>
  <Paragraphs>5</Paragraphs>
  <ScaleCrop>false</ScaleCrop>
  <Company>CHINA</Company>
  <LinksUpToDate>false</LinksUpToDate>
  <CharactersWithSpaces>2889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2020-06-29T01:37:00Z</dcterms:created>
  <dcterms:modified xsi:type="dcterms:W3CDTF">2020-06-29T01:38:00Z</dcterms:modified>
</cp:coreProperties>
</file>