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437" w:rsidRPr="00227437" w:rsidRDefault="00227437" w:rsidP="00227437">
      <w:pPr>
        <w:widowControl/>
        <w:spacing w:before="300" w:after="150"/>
        <w:jc w:val="center"/>
        <w:outlineLvl w:val="1"/>
        <w:rPr>
          <w:rFonts w:ascii="inherit" w:eastAsia="宋体" w:hAnsi="inherit" w:cs="Helvetica" w:hint="eastAsia"/>
          <w:b/>
          <w:bCs/>
          <w:color w:val="0042A4"/>
          <w:kern w:val="0"/>
          <w:sz w:val="32"/>
          <w:szCs w:val="32"/>
        </w:rPr>
      </w:pPr>
      <w:r w:rsidRPr="00227437">
        <w:rPr>
          <w:rFonts w:ascii="inherit" w:eastAsia="宋体" w:hAnsi="inherit" w:cs="Helvetica"/>
          <w:b/>
          <w:bCs/>
          <w:color w:val="0042A4"/>
          <w:kern w:val="0"/>
          <w:sz w:val="32"/>
          <w:szCs w:val="32"/>
        </w:rPr>
        <w:t>关于印发青岛市预拌混凝土（砂浆）行业专项治理</w:t>
      </w:r>
      <w:r w:rsidRPr="00227437">
        <w:rPr>
          <w:rFonts w:ascii="inherit" w:eastAsia="宋体" w:hAnsi="inherit" w:cs="Helvetica"/>
          <w:b/>
          <w:bCs/>
          <w:color w:val="0042A4"/>
          <w:kern w:val="0"/>
          <w:sz w:val="32"/>
          <w:szCs w:val="32"/>
        </w:rPr>
        <w:t>“</w:t>
      </w:r>
      <w:r w:rsidRPr="00227437">
        <w:rPr>
          <w:rFonts w:ascii="inherit" w:eastAsia="宋体" w:hAnsi="inherit" w:cs="Helvetica"/>
          <w:b/>
          <w:bCs/>
          <w:color w:val="0042A4"/>
          <w:kern w:val="0"/>
          <w:sz w:val="32"/>
          <w:szCs w:val="32"/>
        </w:rPr>
        <w:t>硬核</w:t>
      </w:r>
      <w:r w:rsidRPr="00227437">
        <w:rPr>
          <w:rFonts w:ascii="inherit" w:eastAsia="宋体" w:hAnsi="inherit" w:cs="Helvetica"/>
          <w:b/>
          <w:bCs/>
          <w:color w:val="0042A4"/>
          <w:kern w:val="0"/>
          <w:sz w:val="32"/>
          <w:szCs w:val="32"/>
        </w:rPr>
        <w:t>”</w:t>
      </w:r>
      <w:r w:rsidRPr="00227437">
        <w:rPr>
          <w:rFonts w:ascii="inherit" w:eastAsia="宋体" w:hAnsi="inherit" w:cs="Helvetica"/>
          <w:b/>
          <w:bCs/>
          <w:color w:val="0042A4"/>
          <w:kern w:val="0"/>
          <w:sz w:val="32"/>
          <w:szCs w:val="32"/>
        </w:rPr>
        <w:t>行动方案的通知</w:t>
      </w:r>
    </w:p>
    <w:p w:rsidR="00227437" w:rsidRPr="00227437" w:rsidRDefault="00227437" w:rsidP="00227437">
      <w:pPr>
        <w:widowControl/>
        <w:spacing w:line="450" w:lineRule="atLeast"/>
        <w:jc w:val="center"/>
        <w:rPr>
          <w:rFonts w:ascii="Helvetica" w:eastAsia="宋体" w:hAnsi="Helvetica" w:cs="宋体"/>
          <w:color w:val="666666"/>
          <w:kern w:val="0"/>
          <w:szCs w:val="21"/>
        </w:rPr>
      </w:pPr>
      <w:r w:rsidRPr="00227437">
        <w:rPr>
          <w:rFonts w:ascii="Helvetica" w:eastAsia="宋体" w:hAnsi="Helvetica" w:cs="宋体"/>
          <w:color w:val="666666"/>
          <w:kern w:val="0"/>
          <w:szCs w:val="21"/>
        </w:rPr>
        <w:t>2020-08-21</w:t>
      </w:r>
    </w:p>
    <w:p w:rsidR="00227437" w:rsidRPr="00227437" w:rsidRDefault="00227437" w:rsidP="00227437">
      <w:pPr>
        <w:widowControl/>
        <w:jc w:val="left"/>
        <w:rPr>
          <w:rFonts w:ascii="宋体" w:eastAsia="宋体" w:hAnsi="宋体" w:cs="宋体"/>
          <w:kern w:val="0"/>
          <w:sz w:val="24"/>
          <w:szCs w:val="24"/>
        </w:rPr>
      </w:pPr>
      <w:r w:rsidRPr="00227437">
        <w:rPr>
          <w:rFonts w:ascii="Helvetica" w:eastAsia="宋体" w:hAnsi="Helvetica" w:cs="宋体"/>
          <w:color w:val="333333"/>
          <w:kern w:val="0"/>
          <w:szCs w:val="21"/>
          <w:shd w:val="clear" w:color="auto" w:fill="FFFFFF"/>
        </w:rPr>
        <w:t xml:space="preserve">　　</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各区</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市</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、青岛西海岸新区住房和城乡建设主管部门，各预拌混凝土（砂浆）生产企业、各有关单位：</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为进一步加强我市预拌混凝土（砂浆）行业监督管理，严厉打击预拌混凝土（砂浆）生产、使用过程中的违法违规行为，维护预拌混凝土（砂浆）市场秩序，促进行业健康有序发展，市住房城乡建设局制定了《青岛市预拌混凝土（砂浆）行业专项治理</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硬核</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行动方案》，现印发给你们，请认真贯彻落实。</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w:t>
      </w:r>
    </w:p>
    <w:p w:rsidR="00227437" w:rsidRPr="00227437" w:rsidRDefault="00227437" w:rsidP="00227437">
      <w:pPr>
        <w:widowControl/>
        <w:spacing w:after="150"/>
        <w:jc w:val="righ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w:t>
      </w:r>
    </w:p>
    <w:p w:rsidR="00227437" w:rsidRPr="00227437" w:rsidRDefault="00227437" w:rsidP="00227437">
      <w:pPr>
        <w:widowControl/>
        <w:spacing w:after="150"/>
        <w:jc w:val="righ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w:t>
      </w:r>
      <w:r w:rsidRPr="00227437">
        <w:rPr>
          <w:rFonts w:ascii="Helvetica" w:eastAsia="宋体" w:hAnsi="Helvetica" w:cs="宋体"/>
          <w:color w:val="333333"/>
          <w:kern w:val="0"/>
          <w:szCs w:val="21"/>
        </w:rPr>
        <w:t xml:space="preserve">   </w:t>
      </w:r>
      <w:r w:rsidRPr="00227437">
        <w:rPr>
          <w:rFonts w:ascii="Helvetica" w:eastAsia="宋体" w:hAnsi="Helvetica" w:cs="宋体"/>
          <w:color w:val="333333"/>
          <w:kern w:val="0"/>
          <w:szCs w:val="21"/>
        </w:rPr>
        <w:t>青岛市住房和城乡建设局</w:t>
      </w:r>
    </w:p>
    <w:p w:rsidR="00227437" w:rsidRPr="00227437" w:rsidRDefault="00227437" w:rsidP="00227437">
      <w:pPr>
        <w:widowControl/>
        <w:spacing w:after="150"/>
        <w:jc w:val="righ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w:t>
      </w:r>
      <w:r w:rsidRPr="00227437">
        <w:rPr>
          <w:rFonts w:ascii="Helvetica" w:eastAsia="宋体" w:hAnsi="Helvetica" w:cs="宋体"/>
          <w:color w:val="333333"/>
          <w:kern w:val="0"/>
          <w:szCs w:val="21"/>
        </w:rPr>
        <w:t>    2020</w:t>
      </w:r>
      <w:r w:rsidRPr="00227437">
        <w:rPr>
          <w:rFonts w:ascii="Helvetica" w:eastAsia="宋体" w:hAnsi="Helvetica" w:cs="宋体"/>
          <w:color w:val="333333"/>
          <w:kern w:val="0"/>
          <w:szCs w:val="21"/>
        </w:rPr>
        <w:t>年</w:t>
      </w:r>
      <w:r w:rsidRPr="00227437">
        <w:rPr>
          <w:rFonts w:ascii="Helvetica" w:eastAsia="宋体" w:hAnsi="Helvetica" w:cs="宋体"/>
          <w:color w:val="333333"/>
          <w:kern w:val="0"/>
          <w:szCs w:val="21"/>
        </w:rPr>
        <w:t>8</w:t>
      </w:r>
      <w:r w:rsidRPr="00227437">
        <w:rPr>
          <w:rFonts w:ascii="Helvetica" w:eastAsia="宋体" w:hAnsi="Helvetica" w:cs="宋体"/>
          <w:color w:val="333333"/>
          <w:kern w:val="0"/>
          <w:szCs w:val="21"/>
        </w:rPr>
        <w:t>月</w:t>
      </w:r>
      <w:r w:rsidRPr="00227437">
        <w:rPr>
          <w:rFonts w:ascii="Helvetica" w:eastAsia="宋体" w:hAnsi="Helvetica" w:cs="宋体"/>
          <w:color w:val="333333"/>
          <w:kern w:val="0"/>
          <w:szCs w:val="21"/>
        </w:rPr>
        <w:t>20</w:t>
      </w:r>
      <w:r w:rsidRPr="00227437">
        <w:rPr>
          <w:rFonts w:ascii="Helvetica" w:eastAsia="宋体" w:hAnsi="Helvetica" w:cs="宋体"/>
          <w:color w:val="333333"/>
          <w:kern w:val="0"/>
          <w:szCs w:val="21"/>
        </w:rPr>
        <w:t>日</w:t>
      </w:r>
    </w:p>
    <w:p w:rsidR="00227437" w:rsidRPr="00227437" w:rsidRDefault="00227437" w:rsidP="00227437">
      <w:pPr>
        <w:widowControl/>
        <w:spacing w:after="150"/>
        <w:jc w:val="righ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w:t>
      </w:r>
    </w:p>
    <w:p w:rsidR="00227437" w:rsidRPr="00227437" w:rsidRDefault="00227437" w:rsidP="00227437">
      <w:pPr>
        <w:widowControl/>
        <w:spacing w:after="150"/>
        <w:jc w:val="center"/>
        <w:rPr>
          <w:rFonts w:ascii="Helvetica" w:eastAsia="宋体" w:hAnsi="Helvetica" w:cs="宋体"/>
          <w:color w:val="333333"/>
          <w:kern w:val="0"/>
          <w:szCs w:val="21"/>
        </w:rPr>
      </w:pPr>
      <w:r w:rsidRPr="00227437">
        <w:rPr>
          <w:rFonts w:ascii="Helvetica" w:eastAsia="宋体" w:hAnsi="Helvetica" w:cs="宋体"/>
          <w:color w:val="333333"/>
          <w:kern w:val="0"/>
          <w:szCs w:val="21"/>
        </w:rPr>
        <w:t>青岛市预拌混凝土（砂浆）行业专项治理</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硬核</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行动方案</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为进一步强化我市预拌混凝土（砂浆）行业（以下简称</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两个行业</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）管理，确保建筑工程质量，结合《山东省住房和城乡建设厅关于扎实开展住建系统安全生产专项治理三年行动的通知》（鲁建质安字〔</w:t>
      </w:r>
      <w:r w:rsidRPr="00227437">
        <w:rPr>
          <w:rFonts w:ascii="Helvetica" w:eastAsia="宋体" w:hAnsi="Helvetica" w:cs="宋体"/>
          <w:color w:val="333333"/>
          <w:kern w:val="0"/>
          <w:szCs w:val="21"/>
        </w:rPr>
        <w:t>2020</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12</w:t>
      </w:r>
      <w:r w:rsidRPr="00227437">
        <w:rPr>
          <w:rFonts w:ascii="Helvetica" w:eastAsia="宋体" w:hAnsi="Helvetica" w:cs="宋体"/>
          <w:color w:val="333333"/>
          <w:kern w:val="0"/>
          <w:szCs w:val="21"/>
        </w:rPr>
        <w:t>号）文件要求，决定利用</w:t>
      </w:r>
      <w:r w:rsidRPr="00227437">
        <w:rPr>
          <w:rFonts w:ascii="Helvetica" w:eastAsia="宋体" w:hAnsi="Helvetica" w:cs="宋体"/>
          <w:color w:val="333333"/>
          <w:kern w:val="0"/>
          <w:szCs w:val="21"/>
        </w:rPr>
        <w:t>5</w:t>
      </w:r>
      <w:r w:rsidRPr="00227437">
        <w:rPr>
          <w:rFonts w:ascii="Helvetica" w:eastAsia="宋体" w:hAnsi="Helvetica" w:cs="宋体"/>
          <w:color w:val="333333"/>
          <w:kern w:val="0"/>
          <w:szCs w:val="21"/>
        </w:rPr>
        <w:t>个月时间在全市范围内开展两个行业专项治理</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硬核</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行动，方案如下：</w:t>
      </w:r>
      <w:bookmarkStart w:id="0" w:name="_GoBack"/>
      <w:bookmarkEnd w:id="0"/>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w:t>
      </w:r>
      <w:r w:rsidRPr="00227437">
        <w:rPr>
          <w:rFonts w:ascii="Helvetica" w:eastAsia="宋体" w:hAnsi="Helvetica" w:cs="宋体"/>
          <w:color w:val="333333"/>
          <w:kern w:val="0"/>
          <w:szCs w:val="21"/>
        </w:rPr>
        <w:t xml:space="preserve">   </w:t>
      </w:r>
      <w:r w:rsidRPr="00227437">
        <w:rPr>
          <w:rFonts w:ascii="Helvetica" w:eastAsia="宋体" w:hAnsi="Helvetica" w:cs="宋体"/>
          <w:color w:val="333333"/>
          <w:kern w:val="0"/>
          <w:szCs w:val="21"/>
        </w:rPr>
        <w:t>一、指导思想、行动内容和工作目标</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（一）指导思想</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以习近平新时代中国特色社会主义思想为指导，全面贯彻党的十九大和十九届二中、三中、四中全会精神，认真落实党中央、国务院推进建筑业发展的决策部署，将质量强国战略落实到两个行业中。以确保建筑工程质量，加强企业制度建设，强化企业管理，严格生产过程质量检测，全面提高预拌混凝土（砂浆）质量为重点，通过落实主体责任、加强过程控制、强化政府监管、建立奖惩机制等手段，促进两个行业持续健康发展。</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（二）行动内容</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自</w:t>
      </w:r>
      <w:r w:rsidRPr="00227437">
        <w:rPr>
          <w:rFonts w:ascii="Helvetica" w:eastAsia="宋体" w:hAnsi="Helvetica" w:cs="宋体"/>
          <w:color w:val="333333"/>
          <w:kern w:val="0"/>
          <w:szCs w:val="21"/>
        </w:rPr>
        <w:t>2020</w:t>
      </w:r>
      <w:r w:rsidRPr="00227437">
        <w:rPr>
          <w:rFonts w:ascii="Helvetica" w:eastAsia="宋体" w:hAnsi="Helvetica" w:cs="宋体"/>
          <w:color w:val="333333"/>
          <w:kern w:val="0"/>
          <w:szCs w:val="21"/>
        </w:rPr>
        <w:t>年</w:t>
      </w:r>
      <w:r w:rsidRPr="00227437">
        <w:rPr>
          <w:rFonts w:ascii="Helvetica" w:eastAsia="宋体" w:hAnsi="Helvetica" w:cs="宋体"/>
          <w:color w:val="333333"/>
          <w:kern w:val="0"/>
          <w:szCs w:val="21"/>
        </w:rPr>
        <w:t>8</w:t>
      </w:r>
      <w:r w:rsidRPr="00227437">
        <w:rPr>
          <w:rFonts w:ascii="Helvetica" w:eastAsia="宋体" w:hAnsi="Helvetica" w:cs="宋体"/>
          <w:color w:val="333333"/>
          <w:kern w:val="0"/>
          <w:szCs w:val="21"/>
        </w:rPr>
        <w:t>月至</w:t>
      </w:r>
      <w:r w:rsidRPr="00227437">
        <w:rPr>
          <w:rFonts w:ascii="Helvetica" w:eastAsia="宋体" w:hAnsi="Helvetica" w:cs="宋体"/>
          <w:color w:val="333333"/>
          <w:kern w:val="0"/>
          <w:szCs w:val="21"/>
        </w:rPr>
        <w:t>2020</w:t>
      </w:r>
      <w:r w:rsidRPr="00227437">
        <w:rPr>
          <w:rFonts w:ascii="Helvetica" w:eastAsia="宋体" w:hAnsi="Helvetica" w:cs="宋体"/>
          <w:color w:val="333333"/>
          <w:kern w:val="0"/>
          <w:szCs w:val="21"/>
        </w:rPr>
        <w:t>年</w:t>
      </w:r>
      <w:r w:rsidRPr="00227437">
        <w:rPr>
          <w:rFonts w:ascii="Helvetica" w:eastAsia="宋体" w:hAnsi="Helvetica" w:cs="宋体"/>
          <w:color w:val="333333"/>
          <w:kern w:val="0"/>
          <w:szCs w:val="21"/>
        </w:rPr>
        <w:t>12</w:t>
      </w:r>
      <w:r w:rsidRPr="00227437">
        <w:rPr>
          <w:rFonts w:ascii="Helvetica" w:eastAsia="宋体" w:hAnsi="Helvetica" w:cs="宋体"/>
          <w:color w:val="333333"/>
          <w:kern w:val="0"/>
          <w:szCs w:val="21"/>
        </w:rPr>
        <w:t>月，利用</w:t>
      </w:r>
      <w:r w:rsidRPr="00227437">
        <w:rPr>
          <w:rFonts w:ascii="Helvetica" w:eastAsia="宋体" w:hAnsi="Helvetica" w:cs="宋体"/>
          <w:color w:val="333333"/>
          <w:kern w:val="0"/>
          <w:szCs w:val="21"/>
        </w:rPr>
        <w:t>5</w:t>
      </w:r>
      <w:r w:rsidRPr="00227437">
        <w:rPr>
          <w:rFonts w:ascii="Helvetica" w:eastAsia="宋体" w:hAnsi="Helvetica" w:cs="宋体"/>
          <w:color w:val="333333"/>
          <w:kern w:val="0"/>
          <w:szCs w:val="21"/>
        </w:rPr>
        <w:t>个月时间对全市两个行业存在的重点和难点问题进行治理。着力加强行业管理</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三个重点</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w:t>
      </w:r>
      <w:r w:rsidRPr="00227437">
        <w:rPr>
          <w:rFonts w:ascii="Helvetica" w:eastAsia="宋体" w:hAnsi="Helvetica" w:cs="宋体"/>
          <w:color w:val="333333"/>
          <w:kern w:val="0"/>
          <w:szCs w:val="21"/>
        </w:rPr>
        <w:t>1.</w:t>
      </w:r>
      <w:r w:rsidRPr="00227437">
        <w:rPr>
          <w:rFonts w:ascii="Helvetica" w:eastAsia="宋体" w:hAnsi="Helvetica" w:cs="宋体"/>
          <w:color w:val="333333"/>
          <w:kern w:val="0"/>
          <w:szCs w:val="21"/>
        </w:rPr>
        <w:t>重点加强对企业资质保持情况监管，严厉打击无资质生产的</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黑商混</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lastRenderedPageBreak/>
        <w:t xml:space="preserve">　　</w:t>
      </w:r>
      <w:r w:rsidRPr="00227437">
        <w:rPr>
          <w:rFonts w:ascii="Helvetica" w:eastAsia="宋体" w:hAnsi="Helvetica" w:cs="宋体"/>
          <w:color w:val="333333"/>
          <w:kern w:val="0"/>
          <w:szCs w:val="21"/>
        </w:rPr>
        <w:t>2.</w:t>
      </w:r>
      <w:r w:rsidRPr="00227437">
        <w:rPr>
          <w:rFonts w:ascii="Helvetica" w:eastAsia="宋体" w:hAnsi="Helvetica" w:cs="宋体"/>
          <w:color w:val="333333"/>
          <w:kern w:val="0"/>
          <w:szCs w:val="21"/>
        </w:rPr>
        <w:t>重点加强原材料进场、生产过程及安全生产监管。</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w:t>
      </w:r>
      <w:r w:rsidRPr="00227437">
        <w:rPr>
          <w:rFonts w:ascii="Helvetica" w:eastAsia="宋体" w:hAnsi="Helvetica" w:cs="宋体"/>
          <w:color w:val="333333"/>
          <w:kern w:val="0"/>
          <w:szCs w:val="21"/>
        </w:rPr>
        <w:t>3.</w:t>
      </w:r>
      <w:r w:rsidRPr="00227437">
        <w:rPr>
          <w:rFonts w:ascii="Helvetica" w:eastAsia="宋体" w:hAnsi="Helvetica" w:cs="宋体"/>
          <w:color w:val="333333"/>
          <w:kern w:val="0"/>
          <w:szCs w:val="21"/>
        </w:rPr>
        <w:t>重点加强生产现场与施工现场信息联动，强化使用过程监管。</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（三）工作目标</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通过开展</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硬核</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行动，规范建筑工程预拌混凝土（砂浆）生产和使用活动，落实预拌混凝土（砂浆）生产企业和工程建设、施工、监理等单位及人员质量责任，有效遏制预拌混凝土（砂浆）生产、使用过程中的违法违规行为，严厉打击未取得相应资质进行生产的</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黑商混</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预防违规、盗卖预拌混凝土流向建筑工地，减少因预拌混凝土（砂浆）强度不足、开裂等相关问题引起的投诉数量，使我市预拌混凝土（砂浆）质量水平获得显著提升，进一步提高建筑工程质量，满足我市建筑业高质量发展要求。</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二、治理范围</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w:t>
      </w:r>
      <w:r w:rsidRPr="00227437">
        <w:rPr>
          <w:rFonts w:ascii="Helvetica" w:eastAsia="宋体" w:hAnsi="Helvetica" w:cs="宋体"/>
          <w:color w:val="333333"/>
          <w:kern w:val="0"/>
          <w:szCs w:val="21"/>
        </w:rPr>
        <w:t>1.</w:t>
      </w:r>
      <w:r w:rsidRPr="00227437">
        <w:rPr>
          <w:rFonts w:ascii="Helvetica" w:eastAsia="宋体" w:hAnsi="Helvetica" w:cs="宋体"/>
          <w:color w:val="333333"/>
          <w:kern w:val="0"/>
          <w:szCs w:val="21"/>
        </w:rPr>
        <w:t>全市范围内取得《建筑业企业资质管理规定》并纳入青岛市建设市场监管与信用信息综合平台的预拌混凝土生产企业。</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w:t>
      </w:r>
      <w:r w:rsidRPr="00227437">
        <w:rPr>
          <w:rFonts w:ascii="Helvetica" w:eastAsia="宋体" w:hAnsi="Helvetica" w:cs="宋体"/>
          <w:color w:val="333333"/>
          <w:kern w:val="0"/>
          <w:szCs w:val="21"/>
        </w:rPr>
        <w:t>2.</w:t>
      </w:r>
      <w:r w:rsidRPr="00227437">
        <w:rPr>
          <w:rFonts w:ascii="Helvetica" w:eastAsia="宋体" w:hAnsi="Helvetica" w:cs="宋体"/>
          <w:color w:val="333333"/>
          <w:kern w:val="0"/>
          <w:szCs w:val="21"/>
        </w:rPr>
        <w:t>全市范围内取得《青岛市建设工程材料备案证》并纳入青岛市建设市场监管与信用信息综合平台的预拌砂浆生产企业。</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三、主要工作任务</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（一）强化预拌混凝土（砂浆）生产企业动态监管制度。各区（市）两个行业主管部门（以下简称</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行业主管部门</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应通过建立完善预拌混凝土（砂浆）企业信息档案，健全企业动态监管制度，从企业资质、人员配备、原材料及生产管控等多方面入手，每半年开展不少于一次全覆盖监督检查，全面掌握企业情况。对不符合要求的企业，报资质审批部门撤销资质证书。将检查中发现存在违法违规行为的预拌混凝土（砂浆）生产企业列为重点监管对象，实行差异化监督并将检查情况定期报市住建局。</w:t>
      </w:r>
    </w:p>
    <w:p w:rsidR="00227437" w:rsidRPr="00AF4E9A" w:rsidRDefault="00227437" w:rsidP="00227437">
      <w:pPr>
        <w:widowControl/>
        <w:spacing w:after="150"/>
        <w:jc w:val="left"/>
        <w:rPr>
          <w:rFonts w:ascii="Helvetica" w:eastAsia="宋体" w:hAnsi="Helvetica" w:cs="宋体"/>
          <w:color w:val="FF0000"/>
          <w:kern w:val="0"/>
          <w:szCs w:val="21"/>
        </w:rPr>
      </w:pPr>
      <w:r w:rsidRPr="00227437">
        <w:rPr>
          <w:rFonts w:ascii="Helvetica" w:eastAsia="宋体" w:hAnsi="Helvetica" w:cs="宋体"/>
          <w:color w:val="333333"/>
          <w:kern w:val="0"/>
          <w:szCs w:val="21"/>
        </w:rPr>
        <w:t xml:space="preserve">　　</w:t>
      </w:r>
      <w:r w:rsidRPr="00AF4E9A">
        <w:rPr>
          <w:rFonts w:ascii="Helvetica" w:eastAsia="宋体" w:hAnsi="Helvetica" w:cs="宋体"/>
          <w:color w:val="FF0000"/>
          <w:kern w:val="0"/>
          <w:szCs w:val="21"/>
        </w:rPr>
        <w:t>（二）建立生产现场和施工现场相结合的</w:t>
      </w:r>
      <w:r w:rsidRPr="00AF4E9A">
        <w:rPr>
          <w:rFonts w:ascii="Helvetica" w:eastAsia="宋体" w:hAnsi="Helvetica" w:cs="宋体"/>
          <w:color w:val="FF0000"/>
          <w:kern w:val="0"/>
          <w:szCs w:val="21"/>
        </w:rPr>
        <w:t>“</w:t>
      </w:r>
      <w:r w:rsidRPr="00AF4E9A">
        <w:rPr>
          <w:rFonts w:ascii="Helvetica" w:eastAsia="宋体" w:hAnsi="Helvetica" w:cs="宋体"/>
          <w:color w:val="FF0000"/>
          <w:kern w:val="0"/>
          <w:szCs w:val="21"/>
        </w:rPr>
        <w:t>两场</w:t>
      </w:r>
      <w:r w:rsidRPr="00AF4E9A">
        <w:rPr>
          <w:rFonts w:ascii="Helvetica" w:eastAsia="宋体" w:hAnsi="Helvetica" w:cs="宋体"/>
          <w:color w:val="FF0000"/>
          <w:kern w:val="0"/>
          <w:szCs w:val="21"/>
        </w:rPr>
        <w:t>”</w:t>
      </w:r>
      <w:r w:rsidRPr="00AF4E9A">
        <w:rPr>
          <w:rFonts w:ascii="Helvetica" w:eastAsia="宋体" w:hAnsi="Helvetica" w:cs="宋体"/>
          <w:color w:val="FF0000"/>
          <w:kern w:val="0"/>
          <w:szCs w:val="21"/>
        </w:rPr>
        <w:t>联动模式。</w:t>
      </w:r>
      <w:r w:rsidRPr="00AF4E9A">
        <w:rPr>
          <w:rFonts w:ascii="Helvetica" w:eastAsia="宋体" w:hAnsi="Helvetica" w:cs="宋体"/>
          <w:b/>
          <w:bCs/>
          <w:color w:val="FF0000"/>
          <w:kern w:val="0"/>
          <w:szCs w:val="21"/>
        </w:rPr>
        <w:t>一是</w:t>
      </w:r>
      <w:r w:rsidRPr="00AF4E9A">
        <w:rPr>
          <w:rFonts w:ascii="Helvetica" w:eastAsia="宋体" w:hAnsi="Helvetica" w:cs="宋体"/>
          <w:b/>
          <w:bCs/>
          <w:color w:val="FF0000"/>
          <w:kern w:val="0"/>
          <w:szCs w:val="21"/>
        </w:rPr>
        <w:t>“</w:t>
      </w:r>
      <w:r w:rsidRPr="00AF4E9A">
        <w:rPr>
          <w:rFonts w:ascii="Helvetica" w:eastAsia="宋体" w:hAnsi="Helvetica" w:cs="宋体"/>
          <w:b/>
          <w:bCs/>
          <w:color w:val="FF0000"/>
          <w:kern w:val="0"/>
          <w:szCs w:val="21"/>
        </w:rPr>
        <w:t>生产现场</w:t>
      </w:r>
      <w:r w:rsidRPr="00AF4E9A">
        <w:rPr>
          <w:rFonts w:ascii="Helvetica" w:eastAsia="宋体" w:hAnsi="Helvetica" w:cs="宋体"/>
          <w:b/>
          <w:bCs/>
          <w:color w:val="FF0000"/>
          <w:kern w:val="0"/>
          <w:szCs w:val="21"/>
        </w:rPr>
        <w:t>”</w:t>
      </w:r>
      <w:r w:rsidRPr="00AF4E9A">
        <w:rPr>
          <w:rFonts w:ascii="Helvetica" w:eastAsia="宋体" w:hAnsi="Helvetica" w:cs="宋体"/>
          <w:b/>
          <w:bCs/>
          <w:color w:val="FF0000"/>
          <w:kern w:val="0"/>
          <w:szCs w:val="21"/>
        </w:rPr>
        <w:t>，</w:t>
      </w:r>
      <w:r w:rsidRPr="00AF4E9A">
        <w:rPr>
          <w:rFonts w:ascii="Helvetica" w:eastAsia="宋体" w:hAnsi="Helvetica" w:cs="宋体"/>
          <w:color w:val="FF0000"/>
          <w:kern w:val="0"/>
          <w:szCs w:val="21"/>
        </w:rPr>
        <w:t>试点由施工总承包单位组织监理单位、预拌混凝土（砂浆）生产企业在生产现场对首次使用于结构部位的混凝土（砂浆）配合比实施开盘鉴定，探索监理单位对预拌混凝土（砂浆）生产过程重点环节进行质量抽查并填写相应检查记录，做为工程资料进行存档。</w:t>
      </w:r>
      <w:r w:rsidRPr="00AF4E9A">
        <w:rPr>
          <w:rFonts w:ascii="Helvetica" w:eastAsia="宋体" w:hAnsi="Helvetica" w:cs="宋体"/>
          <w:b/>
          <w:bCs/>
          <w:color w:val="FF0000"/>
          <w:kern w:val="0"/>
          <w:szCs w:val="21"/>
        </w:rPr>
        <w:t>二是</w:t>
      </w:r>
      <w:r w:rsidRPr="00AF4E9A">
        <w:rPr>
          <w:rFonts w:ascii="Helvetica" w:eastAsia="宋体" w:hAnsi="Helvetica" w:cs="宋体"/>
          <w:b/>
          <w:bCs/>
          <w:color w:val="FF0000"/>
          <w:kern w:val="0"/>
          <w:szCs w:val="21"/>
        </w:rPr>
        <w:t>“</w:t>
      </w:r>
      <w:r w:rsidRPr="00AF4E9A">
        <w:rPr>
          <w:rFonts w:ascii="Helvetica" w:eastAsia="宋体" w:hAnsi="Helvetica" w:cs="宋体"/>
          <w:b/>
          <w:bCs/>
          <w:color w:val="FF0000"/>
          <w:kern w:val="0"/>
          <w:szCs w:val="21"/>
        </w:rPr>
        <w:t>施工现场</w:t>
      </w:r>
      <w:r w:rsidRPr="00AF4E9A">
        <w:rPr>
          <w:rFonts w:ascii="Helvetica" w:eastAsia="宋体" w:hAnsi="Helvetica" w:cs="宋体"/>
          <w:b/>
          <w:bCs/>
          <w:color w:val="FF0000"/>
          <w:kern w:val="0"/>
          <w:szCs w:val="21"/>
        </w:rPr>
        <w:t>”</w:t>
      </w:r>
      <w:r w:rsidRPr="00AF4E9A">
        <w:rPr>
          <w:rFonts w:ascii="Helvetica" w:eastAsia="宋体" w:hAnsi="Helvetica" w:cs="宋体"/>
          <w:b/>
          <w:bCs/>
          <w:color w:val="FF0000"/>
          <w:kern w:val="0"/>
          <w:szCs w:val="21"/>
        </w:rPr>
        <w:t>，</w:t>
      </w:r>
      <w:r w:rsidRPr="00AF4E9A">
        <w:rPr>
          <w:rFonts w:ascii="Helvetica" w:eastAsia="宋体" w:hAnsi="Helvetica" w:cs="宋体"/>
          <w:color w:val="FF0000"/>
          <w:kern w:val="0"/>
          <w:szCs w:val="21"/>
        </w:rPr>
        <w:t>试点预拌混凝土生产企业对混凝土现场施工过程进行监督，对在混凝土中私自加水、试件制作造假、违反操作规程浇筑施工等行为拍照取证，并向现场监理或建设行政主管部门、质量监督机构反映。</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（三）试点</w:t>
      </w:r>
      <w:r w:rsidRPr="00227437">
        <w:rPr>
          <w:rFonts w:ascii="Helvetica" w:eastAsia="宋体" w:hAnsi="Helvetica" w:cs="宋体"/>
          <w:color w:val="333333"/>
          <w:kern w:val="0"/>
          <w:szCs w:val="21"/>
        </w:rPr>
        <w:t>7</w:t>
      </w:r>
      <w:r w:rsidRPr="00227437">
        <w:rPr>
          <w:rFonts w:ascii="Helvetica" w:eastAsia="宋体" w:hAnsi="Helvetica" w:cs="宋体"/>
          <w:color w:val="333333"/>
          <w:kern w:val="0"/>
          <w:szCs w:val="21"/>
        </w:rPr>
        <w:t>天混凝土见证检测项目。在原有混凝土试件</w:t>
      </w:r>
      <w:r w:rsidRPr="00227437">
        <w:rPr>
          <w:rFonts w:ascii="Helvetica" w:eastAsia="宋体" w:hAnsi="Helvetica" w:cs="宋体"/>
          <w:color w:val="333333"/>
          <w:kern w:val="0"/>
          <w:szCs w:val="21"/>
        </w:rPr>
        <w:t>28</w:t>
      </w:r>
      <w:r w:rsidRPr="00227437">
        <w:rPr>
          <w:rFonts w:ascii="Helvetica" w:eastAsia="宋体" w:hAnsi="Helvetica" w:cs="宋体"/>
          <w:color w:val="333333"/>
          <w:kern w:val="0"/>
          <w:szCs w:val="21"/>
        </w:rPr>
        <w:t>天标准养护见证检测项目的基础上，试点增加混凝土试件</w:t>
      </w:r>
      <w:r w:rsidRPr="00227437">
        <w:rPr>
          <w:rFonts w:ascii="Helvetica" w:eastAsia="宋体" w:hAnsi="Helvetica" w:cs="宋体"/>
          <w:color w:val="333333"/>
          <w:kern w:val="0"/>
          <w:szCs w:val="21"/>
        </w:rPr>
        <w:t>7</w:t>
      </w:r>
      <w:r w:rsidRPr="00227437">
        <w:rPr>
          <w:rFonts w:ascii="Helvetica" w:eastAsia="宋体" w:hAnsi="Helvetica" w:cs="宋体"/>
          <w:color w:val="333333"/>
          <w:kern w:val="0"/>
          <w:szCs w:val="21"/>
        </w:rPr>
        <w:t>天标准养护见证检测项目，做到提前预警，及时整改，避免事故。</w:t>
      </w:r>
    </w:p>
    <w:p w:rsidR="00227437" w:rsidRPr="00AF4E9A" w:rsidRDefault="00227437" w:rsidP="00227437">
      <w:pPr>
        <w:widowControl/>
        <w:spacing w:after="150"/>
        <w:jc w:val="left"/>
        <w:rPr>
          <w:rFonts w:ascii="Helvetica" w:eastAsia="宋体" w:hAnsi="Helvetica" w:cs="宋体"/>
          <w:color w:val="FF0000"/>
          <w:kern w:val="0"/>
          <w:szCs w:val="21"/>
        </w:rPr>
      </w:pPr>
      <w:r w:rsidRPr="00227437">
        <w:rPr>
          <w:rFonts w:ascii="Helvetica" w:eastAsia="宋体" w:hAnsi="Helvetica" w:cs="宋体"/>
          <w:color w:val="333333"/>
          <w:kern w:val="0"/>
          <w:szCs w:val="21"/>
        </w:rPr>
        <w:t xml:space="preserve">　　（四）严厉打击无资质生产企业。各区（市）行业主管部门要健全投诉举报机制，畅通举报渠道，通过多种形式，获取无资质生产的</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黑商混</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线索。一经发现，按照法律法规相关规定严肃处理。同时，要加强现场施工管理，强化预拌混凝土（砂浆）进场验收，</w:t>
      </w:r>
      <w:r w:rsidRPr="00AF4E9A">
        <w:rPr>
          <w:rFonts w:ascii="Helvetica" w:eastAsia="宋体" w:hAnsi="Helvetica" w:cs="宋体"/>
          <w:color w:val="FF0000"/>
          <w:kern w:val="0"/>
          <w:szCs w:val="21"/>
        </w:rPr>
        <w:t>组织建设、施工、监理单位签署不使用无资质企业生产的预拌混凝土（砂浆）产品承诺，杜绝</w:t>
      </w:r>
      <w:r w:rsidRPr="00AF4E9A">
        <w:rPr>
          <w:rFonts w:ascii="Helvetica" w:eastAsia="宋体" w:hAnsi="Helvetica" w:cs="宋体"/>
          <w:color w:val="FF0000"/>
          <w:kern w:val="0"/>
          <w:szCs w:val="21"/>
        </w:rPr>
        <w:t>“</w:t>
      </w:r>
      <w:r w:rsidRPr="00AF4E9A">
        <w:rPr>
          <w:rFonts w:ascii="Helvetica" w:eastAsia="宋体" w:hAnsi="Helvetica" w:cs="宋体"/>
          <w:color w:val="FF0000"/>
          <w:kern w:val="0"/>
          <w:szCs w:val="21"/>
        </w:rPr>
        <w:t>黑商混</w:t>
      </w:r>
      <w:r w:rsidRPr="00AF4E9A">
        <w:rPr>
          <w:rFonts w:ascii="Helvetica" w:eastAsia="宋体" w:hAnsi="Helvetica" w:cs="宋体"/>
          <w:color w:val="FF0000"/>
          <w:kern w:val="0"/>
          <w:szCs w:val="21"/>
        </w:rPr>
        <w:t>”</w:t>
      </w:r>
      <w:r w:rsidRPr="00AF4E9A">
        <w:rPr>
          <w:rFonts w:ascii="Helvetica" w:eastAsia="宋体" w:hAnsi="Helvetica" w:cs="宋体"/>
          <w:color w:val="FF0000"/>
          <w:kern w:val="0"/>
          <w:szCs w:val="21"/>
        </w:rPr>
        <w:t>产品流入施工现场。</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（五）开展优秀预拌混凝土（砂浆）生产企业观摩活动。通过各区（市）行业主管部门推荐，遴选优秀预拌混凝土（砂浆）生产企业开展观摩活动，采取现场展示、多媒体融合等</w:t>
      </w:r>
      <w:r w:rsidRPr="00227437">
        <w:rPr>
          <w:rFonts w:ascii="Helvetica" w:eastAsia="宋体" w:hAnsi="Helvetica" w:cs="宋体"/>
          <w:color w:val="333333"/>
          <w:kern w:val="0"/>
          <w:szCs w:val="21"/>
        </w:rPr>
        <w:lastRenderedPageBreak/>
        <w:t>多种手段展示优秀企业在规范化管理、扬尘治理、技术创新等方面的先进做法，达到提升全市预拌混凝土（砂浆）生产企业管理水平和技术创新能力的目的。</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六）发挥行业协会的桥梁纽带作用。发挥青岛市建设工程质量协会预拌混凝土分会和青岛市预拌砂浆协会行业自治和服务会员的作用，完善行业自律机制，特别是发挥优秀会员单位示范带头作用，引导企业遵守行业规范，公平参与市场竞争，不搞恶意低价，不搞弄虚作假，维护正常的市场秩序。同时，配合</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硬核</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行动，聘请专家对从业人员进行培训，结合技术能力考核和技能比武等活动，全面提升从业人员技术能力。对现有的预拌混凝土（砂浆）专家库进行更新、完善，调动会员自治、自检的积极性，打造诚实守信、为工程质量保驾护航的行业形象。</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四、实施步骤</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硬核</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行动为期</w:t>
      </w:r>
      <w:r w:rsidRPr="00227437">
        <w:rPr>
          <w:rFonts w:ascii="Helvetica" w:eastAsia="宋体" w:hAnsi="Helvetica" w:cs="宋体"/>
          <w:color w:val="333333"/>
          <w:kern w:val="0"/>
          <w:szCs w:val="21"/>
        </w:rPr>
        <w:t>5</w:t>
      </w:r>
      <w:r w:rsidRPr="00227437">
        <w:rPr>
          <w:rFonts w:ascii="Helvetica" w:eastAsia="宋体" w:hAnsi="Helvetica" w:cs="宋体"/>
          <w:color w:val="333333"/>
          <w:kern w:val="0"/>
          <w:szCs w:val="21"/>
        </w:rPr>
        <w:t>个月，具体分为四个阶段</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（一）动员部署阶段（</w:t>
      </w:r>
      <w:r w:rsidRPr="00227437">
        <w:rPr>
          <w:rFonts w:ascii="Helvetica" w:eastAsia="宋体" w:hAnsi="Helvetica" w:cs="宋体"/>
          <w:color w:val="333333"/>
          <w:kern w:val="0"/>
          <w:szCs w:val="21"/>
        </w:rPr>
        <w:t>2020</w:t>
      </w:r>
      <w:r w:rsidRPr="00227437">
        <w:rPr>
          <w:rFonts w:ascii="Helvetica" w:eastAsia="宋体" w:hAnsi="Helvetica" w:cs="宋体"/>
          <w:color w:val="333333"/>
          <w:kern w:val="0"/>
          <w:szCs w:val="21"/>
        </w:rPr>
        <w:t>年</w:t>
      </w:r>
      <w:r w:rsidRPr="00227437">
        <w:rPr>
          <w:rFonts w:ascii="Helvetica" w:eastAsia="宋体" w:hAnsi="Helvetica" w:cs="宋体"/>
          <w:color w:val="333333"/>
          <w:kern w:val="0"/>
          <w:szCs w:val="21"/>
        </w:rPr>
        <w:t>8</w:t>
      </w:r>
      <w:r w:rsidRPr="00227437">
        <w:rPr>
          <w:rFonts w:ascii="Helvetica" w:eastAsia="宋体" w:hAnsi="Helvetica" w:cs="宋体"/>
          <w:color w:val="333333"/>
          <w:kern w:val="0"/>
          <w:szCs w:val="21"/>
        </w:rPr>
        <w:t>月底前）</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w:t>
      </w:r>
      <w:r w:rsidRPr="00227437">
        <w:rPr>
          <w:rFonts w:ascii="Helvetica" w:eastAsia="宋体" w:hAnsi="Helvetica" w:cs="宋体"/>
          <w:b/>
          <w:bCs/>
          <w:color w:val="333333"/>
          <w:kern w:val="0"/>
          <w:szCs w:val="21"/>
        </w:rPr>
        <w:t>1.</w:t>
      </w:r>
      <w:r w:rsidRPr="00227437">
        <w:rPr>
          <w:rFonts w:ascii="Helvetica" w:eastAsia="宋体" w:hAnsi="Helvetica" w:cs="宋体"/>
          <w:b/>
          <w:bCs/>
          <w:color w:val="333333"/>
          <w:kern w:val="0"/>
          <w:szCs w:val="21"/>
        </w:rPr>
        <w:t>宣传发动。</w:t>
      </w:r>
      <w:r w:rsidRPr="00227437">
        <w:rPr>
          <w:rFonts w:ascii="Helvetica" w:eastAsia="宋体" w:hAnsi="Helvetica" w:cs="宋体"/>
          <w:color w:val="333333"/>
          <w:kern w:val="0"/>
          <w:szCs w:val="21"/>
        </w:rPr>
        <w:t>组织召开</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硬核</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行动动员工作会，重点宣讲此次治理行动的指导思想、行动内容、工作目标和行业管理的法律法规和规范标准，做到治理行动精神深入人心。各区（市）行业主管部门要制定切实可行的</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硬核</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行动实施方案，做好宣传发动及工作部署。同时健全投诉举报机制，畅通举报渠道，积极营造全民监督氛围。</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w:t>
      </w:r>
      <w:r w:rsidRPr="00227437">
        <w:rPr>
          <w:rFonts w:ascii="Helvetica" w:eastAsia="宋体" w:hAnsi="Helvetica" w:cs="宋体"/>
          <w:b/>
          <w:bCs/>
          <w:color w:val="333333"/>
          <w:kern w:val="0"/>
          <w:szCs w:val="21"/>
        </w:rPr>
        <w:t>2.</w:t>
      </w:r>
      <w:r w:rsidRPr="00227437">
        <w:rPr>
          <w:rFonts w:ascii="Helvetica" w:eastAsia="宋体" w:hAnsi="Helvetica" w:cs="宋体"/>
          <w:b/>
          <w:bCs/>
          <w:color w:val="333333"/>
          <w:kern w:val="0"/>
          <w:szCs w:val="21"/>
        </w:rPr>
        <w:t>摸底建档。</w:t>
      </w:r>
      <w:r w:rsidRPr="00227437">
        <w:rPr>
          <w:rFonts w:ascii="Helvetica" w:eastAsia="宋体" w:hAnsi="Helvetica" w:cs="宋体"/>
          <w:color w:val="333333"/>
          <w:kern w:val="0"/>
          <w:szCs w:val="21"/>
        </w:rPr>
        <w:t>各区（市）行业主管部门对辖区内所有预拌混凝土（砂浆）生产企业（包括分站）进行全面摸底检查，对每个生产企业建立完善的信息档案和检查台账，并于</w:t>
      </w:r>
      <w:r w:rsidRPr="00227437">
        <w:rPr>
          <w:rFonts w:ascii="Helvetica" w:eastAsia="宋体" w:hAnsi="Helvetica" w:cs="宋体"/>
          <w:color w:val="333333"/>
          <w:kern w:val="0"/>
          <w:szCs w:val="21"/>
        </w:rPr>
        <w:t>9</w:t>
      </w:r>
      <w:r w:rsidRPr="00227437">
        <w:rPr>
          <w:rFonts w:ascii="Helvetica" w:eastAsia="宋体" w:hAnsi="Helvetica" w:cs="宋体"/>
          <w:color w:val="333333"/>
          <w:kern w:val="0"/>
          <w:szCs w:val="21"/>
        </w:rPr>
        <w:t>月</w:t>
      </w:r>
      <w:r w:rsidRPr="00227437">
        <w:rPr>
          <w:rFonts w:ascii="Helvetica" w:eastAsia="宋体" w:hAnsi="Helvetica" w:cs="宋体"/>
          <w:color w:val="333333"/>
          <w:kern w:val="0"/>
          <w:szCs w:val="21"/>
        </w:rPr>
        <w:t>1</w:t>
      </w:r>
      <w:r w:rsidRPr="00227437">
        <w:rPr>
          <w:rFonts w:ascii="Helvetica" w:eastAsia="宋体" w:hAnsi="Helvetica" w:cs="宋体"/>
          <w:color w:val="333333"/>
          <w:kern w:val="0"/>
          <w:szCs w:val="21"/>
        </w:rPr>
        <w:t>日前将</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硬核</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行动动员部署情况及《青岛市预拌混凝土生产企业信息汇总表》（详见附件</w:t>
      </w:r>
      <w:r w:rsidRPr="00227437">
        <w:rPr>
          <w:rFonts w:ascii="Helvetica" w:eastAsia="宋体" w:hAnsi="Helvetica" w:cs="宋体"/>
          <w:color w:val="333333"/>
          <w:kern w:val="0"/>
          <w:szCs w:val="21"/>
        </w:rPr>
        <w:t>1</w:t>
      </w:r>
      <w:r w:rsidRPr="00227437">
        <w:rPr>
          <w:rFonts w:ascii="Helvetica" w:eastAsia="宋体" w:hAnsi="Helvetica" w:cs="宋体"/>
          <w:color w:val="333333"/>
          <w:kern w:val="0"/>
          <w:szCs w:val="21"/>
        </w:rPr>
        <w:t>）和《青岛市预拌砂浆生产企业信息汇总表》（详见附件</w:t>
      </w:r>
      <w:r w:rsidRPr="00227437">
        <w:rPr>
          <w:rFonts w:ascii="Helvetica" w:eastAsia="宋体" w:hAnsi="Helvetica" w:cs="宋体"/>
          <w:color w:val="333333"/>
          <w:kern w:val="0"/>
          <w:szCs w:val="21"/>
        </w:rPr>
        <w:t>2</w:t>
      </w:r>
      <w:r w:rsidRPr="00227437">
        <w:rPr>
          <w:rFonts w:ascii="Helvetica" w:eastAsia="宋体" w:hAnsi="Helvetica" w:cs="宋体"/>
          <w:color w:val="333333"/>
          <w:kern w:val="0"/>
          <w:szCs w:val="21"/>
        </w:rPr>
        <w:t>）报市住房城乡建设局（金宏地址：青岛市建筑工程质量监督站）。</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w:t>
      </w:r>
      <w:r w:rsidRPr="00227437">
        <w:rPr>
          <w:rFonts w:ascii="Helvetica" w:eastAsia="宋体" w:hAnsi="Helvetica" w:cs="宋体"/>
          <w:b/>
          <w:bCs/>
          <w:color w:val="333333"/>
          <w:kern w:val="0"/>
          <w:szCs w:val="21"/>
        </w:rPr>
        <w:t>3.</w:t>
      </w:r>
      <w:r w:rsidRPr="00227437">
        <w:rPr>
          <w:rFonts w:ascii="Helvetica" w:eastAsia="宋体" w:hAnsi="Helvetica" w:cs="宋体"/>
          <w:b/>
          <w:bCs/>
          <w:color w:val="333333"/>
          <w:kern w:val="0"/>
          <w:szCs w:val="21"/>
        </w:rPr>
        <w:t>自查自纠。</w:t>
      </w:r>
      <w:r w:rsidRPr="00227437">
        <w:rPr>
          <w:rFonts w:ascii="Helvetica" w:eastAsia="宋体" w:hAnsi="Helvetica" w:cs="宋体"/>
          <w:color w:val="333333"/>
          <w:kern w:val="0"/>
          <w:szCs w:val="21"/>
        </w:rPr>
        <w:t>各预拌混凝土（砂浆）生产企业对照</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硬核</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行动内容，对本企业现有资质和管理情况进行自查自纠。</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（二）全面开展阶段（</w:t>
      </w:r>
      <w:r w:rsidRPr="00227437">
        <w:rPr>
          <w:rFonts w:ascii="Helvetica" w:eastAsia="宋体" w:hAnsi="Helvetica" w:cs="宋体"/>
          <w:color w:val="333333"/>
          <w:kern w:val="0"/>
          <w:szCs w:val="21"/>
        </w:rPr>
        <w:t>2020</w:t>
      </w:r>
      <w:r w:rsidRPr="00227437">
        <w:rPr>
          <w:rFonts w:ascii="Helvetica" w:eastAsia="宋体" w:hAnsi="Helvetica" w:cs="宋体"/>
          <w:color w:val="333333"/>
          <w:kern w:val="0"/>
          <w:szCs w:val="21"/>
        </w:rPr>
        <w:t>年</w:t>
      </w:r>
      <w:r w:rsidRPr="00227437">
        <w:rPr>
          <w:rFonts w:ascii="Helvetica" w:eastAsia="宋体" w:hAnsi="Helvetica" w:cs="宋体"/>
          <w:color w:val="333333"/>
          <w:kern w:val="0"/>
          <w:szCs w:val="21"/>
        </w:rPr>
        <w:t>9-10</w:t>
      </w:r>
      <w:r w:rsidRPr="00227437">
        <w:rPr>
          <w:rFonts w:ascii="Helvetica" w:eastAsia="宋体" w:hAnsi="Helvetica" w:cs="宋体"/>
          <w:color w:val="333333"/>
          <w:kern w:val="0"/>
          <w:szCs w:val="21"/>
        </w:rPr>
        <w:t>月）</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w:t>
      </w:r>
      <w:r w:rsidRPr="00227437">
        <w:rPr>
          <w:rFonts w:ascii="Helvetica" w:eastAsia="宋体" w:hAnsi="Helvetica" w:cs="宋体"/>
          <w:b/>
          <w:bCs/>
          <w:color w:val="333333"/>
          <w:kern w:val="0"/>
          <w:szCs w:val="21"/>
        </w:rPr>
        <w:t>1.</w:t>
      </w:r>
      <w:r w:rsidRPr="00227437">
        <w:rPr>
          <w:rFonts w:ascii="Helvetica" w:eastAsia="宋体" w:hAnsi="Helvetica" w:cs="宋体"/>
          <w:b/>
          <w:bCs/>
          <w:color w:val="333333"/>
          <w:kern w:val="0"/>
          <w:szCs w:val="21"/>
        </w:rPr>
        <w:t>生产现场。</w:t>
      </w:r>
      <w:r w:rsidRPr="00227437">
        <w:rPr>
          <w:rFonts w:ascii="Helvetica" w:eastAsia="宋体" w:hAnsi="Helvetica" w:cs="宋体"/>
          <w:color w:val="333333"/>
          <w:kern w:val="0"/>
          <w:szCs w:val="21"/>
        </w:rPr>
        <w:t>各区（市）行业主管部门应根据预拌混凝土（砂浆）生产企业动态监管机制，对企业开展差异化监督检查并通过监督抽测、信息化系统建设等手段，实现对预拌混凝土（砂浆）生产企业多层次、多形式的管控，发现的问题及时处理，并联动相关建设施工现场。各区（市）行业主管部门应于</w:t>
      </w:r>
      <w:r w:rsidRPr="00227437">
        <w:rPr>
          <w:rFonts w:ascii="Helvetica" w:eastAsia="宋体" w:hAnsi="Helvetica" w:cs="宋体"/>
          <w:color w:val="333333"/>
          <w:kern w:val="0"/>
          <w:szCs w:val="21"/>
        </w:rPr>
        <w:t>9</w:t>
      </w:r>
      <w:r w:rsidRPr="00227437">
        <w:rPr>
          <w:rFonts w:ascii="Helvetica" w:eastAsia="宋体" w:hAnsi="Helvetica" w:cs="宋体"/>
          <w:color w:val="333333"/>
          <w:kern w:val="0"/>
          <w:szCs w:val="21"/>
        </w:rPr>
        <w:t>月</w:t>
      </w:r>
      <w:r w:rsidRPr="00227437">
        <w:rPr>
          <w:rFonts w:ascii="Helvetica" w:eastAsia="宋体" w:hAnsi="Helvetica" w:cs="宋体"/>
          <w:color w:val="333333"/>
          <w:kern w:val="0"/>
          <w:szCs w:val="21"/>
        </w:rPr>
        <w:t>20</w:t>
      </w:r>
      <w:r w:rsidRPr="00227437">
        <w:rPr>
          <w:rFonts w:ascii="Helvetica" w:eastAsia="宋体" w:hAnsi="Helvetica" w:cs="宋体"/>
          <w:color w:val="333333"/>
          <w:kern w:val="0"/>
          <w:szCs w:val="21"/>
        </w:rPr>
        <w:t>日之前将检查情况（详见附件</w:t>
      </w:r>
      <w:r w:rsidRPr="00227437">
        <w:rPr>
          <w:rFonts w:ascii="Helvetica" w:eastAsia="宋体" w:hAnsi="Helvetica" w:cs="宋体"/>
          <w:color w:val="333333"/>
          <w:kern w:val="0"/>
          <w:szCs w:val="21"/>
        </w:rPr>
        <w:t>3</w:t>
      </w:r>
      <w:r w:rsidRPr="00227437">
        <w:rPr>
          <w:rFonts w:ascii="Helvetica" w:eastAsia="宋体" w:hAnsi="Helvetica" w:cs="宋体"/>
          <w:color w:val="333333"/>
          <w:kern w:val="0"/>
          <w:szCs w:val="21"/>
        </w:rPr>
        <w:t>）报市住房城乡建设局。市住房城乡建设局也将在此期间采取抽查与专项检查相结合的方式，实现对全市预拌混凝土（砂浆）生产企业全覆盖监管。</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w:t>
      </w:r>
      <w:r w:rsidRPr="00227437">
        <w:rPr>
          <w:rFonts w:ascii="Helvetica" w:eastAsia="宋体" w:hAnsi="Helvetica" w:cs="宋体"/>
          <w:b/>
          <w:bCs/>
          <w:color w:val="333333"/>
          <w:kern w:val="0"/>
          <w:szCs w:val="21"/>
        </w:rPr>
        <w:t>2.</w:t>
      </w:r>
      <w:r w:rsidRPr="00227437">
        <w:rPr>
          <w:rFonts w:ascii="Helvetica" w:eastAsia="宋体" w:hAnsi="Helvetica" w:cs="宋体"/>
          <w:b/>
          <w:bCs/>
          <w:color w:val="333333"/>
          <w:kern w:val="0"/>
          <w:szCs w:val="21"/>
        </w:rPr>
        <w:t>施工现场。</w:t>
      </w:r>
      <w:r w:rsidRPr="00227437">
        <w:rPr>
          <w:rFonts w:ascii="Helvetica" w:eastAsia="宋体" w:hAnsi="Helvetica" w:cs="宋体"/>
          <w:color w:val="333333"/>
          <w:kern w:val="0"/>
          <w:szCs w:val="21"/>
        </w:rPr>
        <w:t>各区（市）建设行政主管部门应按照治理行动相关要求，对辖区内建筑工程施工现场开展监督检查，加强预拌混凝土（砂浆）进场管控。</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（三）全面提升阶段（</w:t>
      </w:r>
      <w:r w:rsidRPr="00227437">
        <w:rPr>
          <w:rFonts w:ascii="Helvetica" w:eastAsia="宋体" w:hAnsi="Helvetica" w:cs="宋体"/>
          <w:color w:val="333333"/>
          <w:kern w:val="0"/>
          <w:szCs w:val="21"/>
        </w:rPr>
        <w:t>2020</w:t>
      </w:r>
      <w:r w:rsidRPr="00227437">
        <w:rPr>
          <w:rFonts w:ascii="Helvetica" w:eastAsia="宋体" w:hAnsi="Helvetica" w:cs="宋体"/>
          <w:color w:val="333333"/>
          <w:kern w:val="0"/>
          <w:szCs w:val="21"/>
        </w:rPr>
        <w:t>年</w:t>
      </w:r>
      <w:r w:rsidRPr="00227437">
        <w:rPr>
          <w:rFonts w:ascii="Helvetica" w:eastAsia="宋体" w:hAnsi="Helvetica" w:cs="宋体"/>
          <w:color w:val="333333"/>
          <w:kern w:val="0"/>
          <w:szCs w:val="21"/>
        </w:rPr>
        <w:t>10-11</w:t>
      </w:r>
      <w:r w:rsidRPr="00227437">
        <w:rPr>
          <w:rFonts w:ascii="Helvetica" w:eastAsia="宋体" w:hAnsi="Helvetica" w:cs="宋体"/>
          <w:color w:val="333333"/>
          <w:kern w:val="0"/>
          <w:szCs w:val="21"/>
        </w:rPr>
        <w:t>月）</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召开</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硬核</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行动检查情况通报会，印发通报文件，表扬优秀企业、曝光问题企业。选择有代表性的企业，组织召开优秀预拌混凝土企业现场观摩会，发挥示范引领作用，将先进技术和管理措施予以推广，引导专项治理行动走向纵深。</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（四）总结巩固阶段（</w:t>
      </w:r>
      <w:r w:rsidRPr="00227437">
        <w:rPr>
          <w:rFonts w:ascii="Helvetica" w:eastAsia="宋体" w:hAnsi="Helvetica" w:cs="宋体"/>
          <w:color w:val="333333"/>
          <w:kern w:val="0"/>
          <w:szCs w:val="21"/>
        </w:rPr>
        <w:t>2020</w:t>
      </w:r>
      <w:r w:rsidRPr="00227437">
        <w:rPr>
          <w:rFonts w:ascii="Helvetica" w:eastAsia="宋体" w:hAnsi="Helvetica" w:cs="宋体"/>
          <w:color w:val="333333"/>
          <w:kern w:val="0"/>
          <w:szCs w:val="21"/>
        </w:rPr>
        <w:t>年</w:t>
      </w:r>
      <w:r w:rsidRPr="00227437">
        <w:rPr>
          <w:rFonts w:ascii="Helvetica" w:eastAsia="宋体" w:hAnsi="Helvetica" w:cs="宋体"/>
          <w:color w:val="333333"/>
          <w:kern w:val="0"/>
          <w:szCs w:val="21"/>
        </w:rPr>
        <w:t>12</w:t>
      </w:r>
      <w:r w:rsidRPr="00227437">
        <w:rPr>
          <w:rFonts w:ascii="Helvetica" w:eastAsia="宋体" w:hAnsi="Helvetica" w:cs="宋体"/>
          <w:color w:val="333333"/>
          <w:kern w:val="0"/>
          <w:szCs w:val="21"/>
        </w:rPr>
        <w:t>月）</w:t>
      </w:r>
      <w:r w:rsidRPr="00227437">
        <w:rPr>
          <w:rFonts w:ascii="Helvetica" w:eastAsia="宋体" w:hAnsi="Helvetica" w:cs="宋体"/>
          <w:color w:val="333333"/>
          <w:kern w:val="0"/>
          <w:szCs w:val="21"/>
        </w:rPr>
        <w:t>  </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lastRenderedPageBreak/>
        <w:t xml:space="preserve">　　全面总结</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硬核</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 xml:space="preserve">行动经验做法，建立健全长效监管机制，巩固专项治理成果，全面提升我市工程两个行业整体水平。　</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五、有关要求</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（一）加强组织领导</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各区（市）行业主管部门要高度重视预拌混凝土（砂浆）专项治理工作，充分认识预拌混凝土（砂浆）作为工程质量的基础，其质量直接关系到结构安全和主要使用功能的重要意义。加强组织领导，落实责任，认真部署，综合运用媒体曝光、信用惩戒、行政处罚等多种手段，在行业中形成震慑作用，确保</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硬核</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行动取得实效。同时指定专人负责数据信息统计、违法违规行为处理、宣传曝光等信息报送工作。</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（二）加强宣传引导</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各区（市）行业主管部门在</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硬核</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行动中要充分利用多种渠道，宣传活动成效，传递行业监管正能量。积极引导预拌混凝土（砂浆）生产企业牢固树立</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质量第一、科学规范</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的意识，发挥优秀企业的示范引领作用，促进我市预拌混凝土（砂浆）质量水平整体提升。</w:t>
      </w:r>
      <w:r w:rsidRPr="00227437">
        <w:rPr>
          <w:rFonts w:ascii="Helvetica" w:eastAsia="宋体" w:hAnsi="Helvetica" w:cs="宋体"/>
          <w:color w:val="333333"/>
          <w:kern w:val="0"/>
          <w:szCs w:val="21"/>
        </w:rPr>
        <w:br/>
        <w:t xml:space="preserve">    </w:t>
      </w:r>
      <w:r w:rsidRPr="00227437">
        <w:rPr>
          <w:rFonts w:ascii="Helvetica" w:eastAsia="宋体" w:hAnsi="Helvetica" w:cs="宋体"/>
          <w:color w:val="333333"/>
          <w:kern w:val="0"/>
          <w:szCs w:val="21"/>
        </w:rPr>
        <w:t>（三）加大优秀企业推广力度</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各区（市）行业主管部门要树立优秀样板企业，并积极组织协调动员辖区内企业观摩学习，借鉴先进经验，提升自身的硬件设施和管理水平。</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（四）完善监管长效机制</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预拌混凝土（砂浆）行业治理是一项长期工作，各区（市）行业主管部门要认真总结</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硬核</w:t>
      </w:r>
      <w:r w:rsidRPr="00227437">
        <w:rPr>
          <w:rFonts w:ascii="Helvetica" w:eastAsia="宋体" w:hAnsi="Helvetica" w:cs="宋体"/>
          <w:color w:val="333333"/>
          <w:kern w:val="0"/>
          <w:szCs w:val="21"/>
        </w:rPr>
        <w:t>”</w:t>
      </w:r>
      <w:r w:rsidRPr="00227437">
        <w:rPr>
          <w:rFonts w:ascii="Helvetica" w:eastAsia="宋体" w:hAnsi="Helvetica" w:cs="宋体"/>
          <w:color w:val="333333"/>
          <w:kern w:val="0"/>
          <w:szCs w:val="21"/>
        </w:rPr>
        <w:t>行动取得的成果，形成科学的规范制度和工作准则，建立长效机制，全面加强我市预拌混凝土（砂浆）质量管理工作，完善质量保障体系，确保建筑工程质量。</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w:t>
      </w:r>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附件：</w:t>
      </w:r>
      <w:hyperlink r:id="rId5" w:tgtFrame="_blank" w:history="1">
        <w:r w:rsidRPr="00227437">
          <w:rPr>
            <w:rFonts w:ascii="Helvetica" w:eastAsia="宋体" w:hAnsi="Helvetica" w:cs="宋体"/>
            <w:color w:val="337AB7"/>
            <w:kern w:val="0"/>
            <w:szCs w:val="21"/>
          </w:rPr>
          <w:t>附件</w:t>
        </w:r>
        <w:r w:rsidRPr="00227437">
          <w:rPr>
            <w:rFonts w:ascii="Helvetica" w:eastAsia="宋体" w:hAnsi="Helvetica" w:cs="宋体"/>
            <w:color w:val="337AB7"/>
            <w:kern w:val="0"/>
            <w:szCs w:val="21"/>
          </w:rPr>
          <w:t>1</w:t>
        </w:r>
        <w:r w:rsidRPr="00227437">
          <w:rPr>
            <w:rFonts w:ascii="Helvetica" w:eastAsia="宋体" w:hAnsi="Helvetica" w:cs="宋体"/>
            <w:color w:val="337AB7"/>
            <w:kern w:val="0"/>
            <w:szCs w:val="21"/>
          </w:rPr>
          <w:t>：预拌混凝土生产企业情况统计表</w:t>
        </w:r>
        <w:r w:rsidRPr="00227437">
          <w:rPr>
            <w:rFonts w:ascii="Helvetica" w:eastAsia="宋体" w:hAnsi="Helvetica" w:cs="宋体"/>
            <w:color w:val="337AB7"/>
            <w:kern w:val="0"/>
            <w:szCs w:val="21"/>
          </w:rPr>
          <w:t>.xls</w:t>
        </w:r>
      </w:hyperlink>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w:t>
      </w:r>
      <w:r w:rsidRPr="00227437">
        <w:rPr>
          <w:rFonts w:ascii="Helvetica" w:eastAsia="宋体" w:hAnsi="Helvetica" w:cs="宋体"/>
          <w:color w:val="333333"/>
          <w:kern w:val="0"/>
          <w:szCs w:val="21"/>
        </w:rPr>
        <w:t>            </w:t>
      </w:r>
      <w:hyperlink r:id="rId6" w:tgtFrame="_blank" w:history="1">
        <w:r w:rsidRPr="00227437">
          <w:rPr>
            <w:rFonts w:ascii="Helvetica" w:eastAsia="宋体" w:hAnsi="Helvetica" w:cs="宋体"/>
            <w:color w:val="337AB7"/>
            <w:kern w:val="0"/>
            <w:szCs w:val="21"/>
          </w:rPr>
          <w:t>附件</w:t>
        </w:r>
        <w:r w:rsidRPr="00227437">
          <w:rPr>
            <w:rFonts w:ascii="Helvetica" w:eastAsia="宋体" w:hAnsi="Helvetica" w:cs="宋体"/>
            <w:color w:val="337AB7"/>
            <w:kern w:val="0"/>
            <w:szCs w:val="21"/>
          </w:rPr>
          <w:t>2</w:t>
        </w:r>
        <w:r w:rsidRPr="00227437">
          <w:rPr>
            <w:rFonts w:ascii="Helvetica" w:eastAsia="宋体" w:hAnsi="Helvetica" w:cs="宋体"/>
            <w:color w:val="337AB7"/>
            <w:kern w:val="0"/>
            <w:szCs w:val="21"/>
          </w:rPr>
          <w:t>：预拌砂浆生产企业情况统计表</w:t>
        </w:r>
        <w:r w:rsidRPr="00227437">
          <w:rPr>
            <w:rFonts w:ascii="Helvetica" w:eastAsia="宋体" w:hAnsi="Helvetica" w:cs="宋体"/>
            <w:color w:val="337AB7"/>
            <w:kern w:val="0"/>
            <w:szCs w:val="21"/>
          </w:rPr>
          <w:t>.xls</w:t>
        </w:r>
      </w:hyperlink>
    </w:p>
    <w:p w:rsidR="00227437" w:rsidRPr="00227437" w:rsidRDefault="00227437" w:rsidP="00227437">
      <w:pPr>
        <w:widowControl/>
        <w:spacing w:after="150"/>
        <w:jc w:val="left"/>
        <w:rPr>
          <w:rFonts w:ascii="Helvetica" w:eastAsia="宋体" w:hAnsi="Helvetica" w:cs="宋体"/>
          <w:color w:val="333333"/>
          <w:kern w:val="0"/>
          <w:szCs w:val="21"/>
        </w:rPr>
      </w:pPr>
      <w:r w:rsidRPr="00227437">
        <w:rPr>
          <w:rFonts w:ascii="Helvetica" w:eastAsia="宋体" w:hAnsi="Helvetica" w:cs="宋体"/>
          <w:color w:val="333333"/>
          <w:kern w:val="0"/>
          <w:szCs w:val="21"/>
        </w:rPr>
        <w:t xml:space="preserve">　　</w:t>
      </w:r>
      <w:r w:rsidRPr="00227437">
        <w:rPr>
          <w:rFonts w:ascii="Helvetica" w:eastAsia="宋体" w:hAnsi="Helvetica" w:cs="宋体"/>
          <w:color w:val="333333"/>
          <w:kern w:val="0"/>
          <w:szCs w:val="21"/>
        </w:rPr>
        <w:t>            </w:t>
      </w:r>
      <w:hyperlink r:id="rId7" w:tgtFrame="_blank" w:history="1">
        <w:r w:rsidRPr="00227437">
          <w:rPr>
            <w:rFonts w:ascii="Helvetica" w:eastAsia="宋体" w:hAnsi="Helvetica" w:cs="宋体"/>
            <w:color w:val="337AB7"/>
            <w:kern w:val="0"/>
            <w:szCs w:val="21"/>
          </w:rPr>
          <w:t>附件</w:t>
        </w:r>
        <w:r w:rsidRPr="00227437">
          <w:rPr>
            <w:rFonts w:ascii="Helvetica" w:eastAsia="宋体" w:hAnsi="Helvetica" w:cs="宋体"/>
            <w:color w:val="337AB7"/>
            <w:kern w:val="0"/>
            <w:szCs w:val="21"/>
          </w:rPr>
          <w:t>3</w:t>
        </w:r>
        <w:r w:rsidRPr="00227437">
          <w:rPr>
            <w:rFonts w:ascii="Helvetica" w:eastAsia="宋体" w:hAnsi="Helvetica" w:cs="宋体"/>
            <w:color w:val="337AB7"/>
            <w:kern w:val="0"/>
            <w:szCs w:val="21"/>
          </w:rPr>
          <w:t>：预拌混凝土（砂浆）专项治理</w:t>
        </w:r>
        <w:r w:rsidRPr="00227437">
          <w:rPr>
            <w:rFonts w:ascii="Helvetica" w:eastAsia="宋体" w:hAnsi="Helvetica" w:cs="宋体"/>
            <w:color w:val="337AB7"/>
            <w:kern w:val="0"/>
            <w:szCs w:val="21"/>
          </w:rPr>
          <w:t>“</w:t>
        </w:r>
        <w:r w:rsidRPr="00227437">
          <w:rPr>
            <w:rFonts w:ascii="Helvetica" w:eastAsia="宋体" w:hAnsi="Helvetica" w:cs="宋体"/>
            <w:color w:val="337AB7"/>
            <w:kern w:val="0"/>
            <w:szCs w:val="21"/>
          </w:rPr>
          <w:t>硬核</w:t>
        </w:r>
        <w:r w:rsidRPr="00227437">
          <w:rPr>
            <w:rFonts w:ascii="Helvetica" w:eastAsia="宋体" w:hAnsi="Helvetica" w:cs="宋体"/>
            <w:color w:val="337AB7"/>
            <w:kern w:val="0"/>
            <w:szCs w:val="21"/>
          </w:rPr>
          <w:t>”</w:t>
        </w:r>
        <w:r w:rsidRPr="00227437">
          <w:rPr>
            <w:rFonts w:ascii="Helvetica" w:eastAsia="宋体" w:hAnsi="Helvetica" w:cs="宋体"/>
            <w:color w:val="337AB7"/>
            <w:kern w:val="0"/>
            <w:szCs w:val="21"/>
          </w:rPr>
          <w:t>行动检查汇总表</w:t>
        </w:r>
        <w:r w:rsidRPr="00227437">
          <w:rPr>
            <w:rFonts w:ascii="Helvetica" w:eastAsia="宋体" w:hAnsi="Helvetica" w:cs="宋体"/>
            <w:color w:val="337AB7"/>
            <w:kern w:val="0"/>
            <w:szCs w:val="21"/>
          </w:rPr>
          <w:t>.doc</w:t>
        </w:r>
      </w:hyperlink>
    </w:p>
    <w:p w:rsidR="00B44C5E" w:rsidRDefault="00B44C5E"/>
    <w:sectPr w:rsidR="00B44C5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DDF"/>
    <w:rsid w:val="00227437"/>
    <w:rsid w:val="00404DDF"/>
    <w:rsid w:val="00AF4E9A"/>
    <w:rsid w:val="00B44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803465">
      <w:bodyDiv w:val="1"/>
      <w:marLeft w:val="0"/>
      <w:marRight w:val="0"/>
      <w:marTop w:val="0"/>
      <w:marBottom w:val="0"/>
      <w:divBdr>
        <w:top w:val="none" w:sz="0" w:space="0" w:color="auto"/>
        <w:left w:val="none" w:sz="0" w:space="0" w:color="auto"/>
        <w:bottom w:val="none" w:sz="0" w:space="0" w:color="auto"/>
        <w:right w:val="none" w:sz="0" w:space="0" w:color="auto"/>
      </w:divBdr>
      <w:divsChild>
        <w:div w:id="1994984996">
          <w:marLeft w:val="0"/>
          <w:marRight w:val="0"/>
          <w:marTop w:val="0"/>
          <w:marBottom w:val="0"/>
          <w:divBdr>
            <w:top w:val="none" w:sz="0" w:space="0" w:color="auto"/>
            <w:left w:val="none" w:sz="0" w:space="0" w:color="auto"/>
            <w:bottom w:val="single" w:sz="6" w:space="0" w:color="BBBBBB"/>
            <w:right w:val="none" w:sz="0" w:space="0" w:color="auto"/>
          </w:divBdr>
        </w:div>
        <w:div w:id="2142531412">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w.qingdao.gov.cn/n28356047/upload/200821093217765578/200821095954380021.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jw.qingdao.gov.cn/n28356047/upload/200821093217765578/200821095954365437.xls" TargetMode="External"/><Relationship Id="rId5" Type="http://schemas.openxmlformats.org/officeDocument/2006/relationships/hyperlink" Target="http://sjw.qingdao.gov.cn/n28356047/upload/200821093217765578/200821095954349408.xl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644</Words>
  <Characters>3673</Characters>
  <Application>Microsoft Office Word</Application>
  <DocSecurity>0</DocSecurity>
  <Lines>30</Lines>
  <Paragraphs>8</Paragraphs>
  <ScaleCrop>false</ScaleCrop>
  <Company/>
  <LinksUpToDate>false</LinksUpToDate>
  <CharactersWithSpaces>4309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刘卫东</dc:creator>
  <cp:keywords/>
  <dc:description/>
  <cp:lastModifiedBy>刘卫东</cp:lastModifiedBy>
  <cp:revision>3</cp:revision>
  <dcterms:created xsi:type="dcterms:W3CDTF">2020-08-21T06:31:00Z</dcterms:created>
  <dcterms:modified xsi:type="dcterms:W3CDTF">2020-08-21T06:40:00Z</dcterms:modified>
</cp:coreProperties>
</file>