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2F9" w:rsidRPr="006C32F9" w:rsidRDefault="006C32F9" w:rsidP="006C32F9">
      <w:pPr>
        <w:widowControl/>
        <w:spacing w:before="300" w:after="150"/>
        <w:jc w:val="center"/>
        <w:outlineLvl w:val="1"/>
        <w:rPr>
          <w:rFonts w:ascii="inherit" w:eastAsia="宋体" w:hAnsi="inherit" w:cs="Helvetica"/>
          <w:b/>
          <w:bCs/>
          <w:color w:val="0042A4"/>
          <w:kern w:val="0"/>
          <w:sz w:val="24"/>
          <w:szCs w:val="32"/>
        </w:rPr>
      </w:pPr>
      <w:bookmarkStart w:id="0" w:name="_GoBack"/>
      <w:r w:rsidRPr="006C32F9">
        <w:rPr>
          <w:rFonts w:ascii="inherit" w:eastAsia="宋体" w:hAnsi="inherit" w:cs="Helvetica"/>
          <w:b/>
          <w:bCs/>
          <w:color w:val="0042A4"/>
          <w:kern w:val="0"/>
          <w:sz w:val="24"/>
          <w:szCs w:val="32"/>
        </w:rPr>
        <w:t>关于开展全市建筑市场秩序及春节前保障农民工工资支付大排查大整治行动的通知</w:t>
      </w:r>
    </w:p>
    <w:bookmarkEnd w:id="0"/>
    <w:p w:rsidR="006C32F9" w:rsidRPr="006C32F9" w:rsidRDefault="006C32F9" w:rsidP="006C32F9">
      <w:pPr>
        <w:widowControl/>
        <w:spacing w:line="450" w:lineRule="atLeast"/>
        <w:jc w:val="center"/>
        <w:rPr>
          <w:rFonts w:ascii="Helvetica" w:eastAsia="宋体" w:hAnsi="Helvetica" w:cs="Helvetica"/>
          <w:color w:val="666666"/>
          <w:kern w:val="0"/>
          <w:szCs w:val="21"/>
        </w:rPr>
      </w:pPr>
      <w:r w:rsidRPr="006C32F9">
        <w:rPr>
          <w:rFonts w:ascii="Helvetica" w:eastAsia="宋体" w:hAnsi="Helvetica" w:cs="Helvetica"/>
          <w:color w:val="666666"/>
          <w:kern w:val="0"/>
          <w:szCs w:val="21"/>
        </w:rPr>
        <w:t>2021-01-21</w:t>
      </w:r>
    </w:p>
    <w:p w:rsidR="006C32F9" w:rsidRPr="006C32F9" w:rsidRDefault="006C32F9" w:rsidP="006C32F9">
      <w:pPr>
        <w:widowControl/>
        <w:jc w:val="left"/>
        <w:rPr>
          <w:rFonts w:ascii="宋体" w:eastAsia="宋体" w:hAnsi="宋体" w:cs="宋体"/>
          <w:kern w:val="0"/>
          <w:sz w:val="24"/>
          <w:szCs w:val="24"/>
        </w:rPr>
      </w:pPr>
      <w:r w:rsidRPr="006C32F9">
        <w:rPr>
          <w:rFonts w:ascii="Helvetica" w:eastAsia="宋体" w:hAnsi="Helvetica" w:cs="Helvetica"/>
          <w:color w:val="333333"/>
          <w:kern w:val="0"/>
          <w:szCs w:val="21"/>
          <w:shd w:val="clear" w:color="auto" w:fill="FFFFFF"/>
        </w:rPr>
        <w:t xml:space="preserve">　　</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各区、市建设行政主管部门，西海岸新区住房和城乡建设局、各</w:t>
      </w: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建设、施工、监理单位，各有关单位：：</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根据山东省住房和城乡建设厅《关于印发全省建筑施工安全生产大排查大整治行动实施方案的通知》、《关于进一步做好房屋建筑和市政工程领域实名制管理等有关工作的通知》，为严格落实项目参建各方主体责任，规范建筑市场秩序，严厉打击建筑市场违法违规行为，维护房建领域农民工合法权益，创造安全生产良好环境，决定在全市范围开展建筑市场秩序及春节前保障农民工工资支付大排查大整治行动，现将有关事宜通知如下：</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一、检查范围</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全市范围内所有在建房屋建筑工程项目。</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二、重点检查内容</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在建项目总包单位、分包单位是否存在违法分包、转包、挂靠等违法违规行为，重点对企业施工资质、管理人员到岗到位等与安全生产相关内容进行监督检查。</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2.</w:t>
      </w:r>
      <w:r w:rsidRPr="006C32F9">
        <w:rPr>
          <w:rFonts w:ascii="Helvetica" w:eastAsia="宋体" w:hAnsi="Helvetica" w:cs="Helvetica"/>
          <w:color w:val="333333"/>
          <w:kern w:val="0"/>
          <w:szCs w:val="21"/>
        </w:rPr>
        <w:t>在建项目农民工实名制管理等</w:t>
      </w:r>
      <w:r w:rsidRPr="006C32F9">
        <w:rPr>
          <w:rFonts w:ascii="Helvetica" w:eastAsia="宋体" w:hAnsi="Helvetica" w:cs="Helvetica"/>
          <w:color w:val="333333"/>
          <w:kern w:val="0"/>
          <w:szCs w:val="21"/>
        </w:rPr>
        <w:t>“</w:t>
      </w:r>
      <w:r w:rsidRPr="006C32F9">
        <w:rPr>
          <w:rFonts w:ascii="Helvetica" w:eastAsia="宋体" w:hAnsi="Helvetica" w:cs="Helvetica"/>
          <w:color w:val="333333"/>
          <w:kern w:val="0"/>
          <w:szCs w:val="21"/>
        </w:rPr>
        <w:t>四项制度</w:t>
      </w:r>
      <w:r w:rsidRPr="006C32F9">
        <w:rPr>
          <w:rFonts w:ascii="Helvetica" w:eastAsia="宋体" w:hAnsi="Helvetica" w:cs="Helvetica"/>
          <w:color w:val="333333"/>
          <w:kern w:val="0"/>
          <w:szCs w:val="21"/>
        </w:rPr>
        <w:t>”</w:t>
      </w:r>
      <w:r w:rsidRPr="006C32F9">
        <w:rPr>
          <w:rFonts w:ascii="Helvetica" w:eastAsia="宋体" w:hAnsi="Helvetica" w:cs="Helvetica"/>
          <w:color w:val="333333"/>
          <w:kern w:val="0"/>
          <w:szCs w:val="21"/>
        </w:rPr>
        <w:t>落实情况及春节前工人工资筹备、发放情况。</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3.</w:t>
      </w:r>
      <w:r w:rsidRPr="006C32F9">
        <w:rPr>
          <w:rFonts w:ascii="Helvetica" w:eastAsia="宋体" w:hAnsi="Helvetica" w:cs="Helvetica"/>
          <w:color w:val="333333"/>
          <w:kern w:val="0"/>
          <w:szCs w:val="21"/>
        </w:rPr>
        <w:t>在建项目省农民工工资支付监管平台使用情况，预警处理情况。</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三、检查方式</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采取企业自查自纠、各区市建设行政主管部门拉网排查及市住房和城乡建设局督导检查相结合的方式分阶段进行。</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四、时间安排</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2021</w:t>
      </w:r>
      <w:r w:rsidRPr="006C32F9">
        <w:rPr>
          <w:rFonts w:ascii="Helvetica" w:eastAsia="宋体" w:hAnsi="Helvetica" w:cs="Helvetica"/>
          <w:color w:val="333333"/>
          <w:kern w:val="0"/>
          <w:szCs w:val="21"/>
        </w:rPr>
        <w:t>年</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21</w:t>
      </w:r>
      <w:r w:rsidRPr="006C32F9">
        <w:rPr>
          <w:rFonts w:ascii="Helvetica" w:eastAsia="宋体" w:hAnsi="Helvetica" w:cs="Helvetica"/>
          <w:color w:val="333333"/>
          <w:kern w:val="0"/>
          <w:szCs w:val="21"/>
        </w:rPr>
        <w:t>日</w:t>
      </w:r>
      <w:r w:rsidRPr="006C32F9">
        <w:rPr>
          <w:rFonts w:ascii="Helvetica" w:eastAsia="宋体" w:hAnsi="Helvetica" w:cs="Helvetica"/>
          <w:color w:val="333333"/>
          <w:kern w:val="0"/>
          <w:szCs w:val="21"/>
        </w:rPr>
        <w:t>-2</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4</w:t>
      </w:r>
      <w:r w:rsidRPr="006C32F9">
        <w:rPr>
          <w:rFonts w:ascii="Helvetica" w:eastAsia="宋体" w:hAnsi="Helvetica" w:cs="Helvetica"/>
          <w:color w:val="333333"/>
          <w:kern w:val="0"/>
          <w:szCs w:val="21"/>
        </w:rPr>
        <w:t>日，企业自查自纠阶段。</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2021</w:t>
      </w:r>
      <w:r w:rsidRPr="006C32F9">
        <w:rPr>
          <w:rFonts w:ascii="Helvetica" w:eastAsia="宋体" w:hAnsi="Helvetica" w:cs="Helvetica"/>
          <w:color w:val="333333"/>
          <w:kern w:val="0"/>
          <w:szCs w:val="21"/>
        </w:rPr>
        <w:t>年</w:t>
      </w:r>
      <w:r w:rsidRPr="006C32F9">
        <w:rPr>
          <w:rFonts w:ascii="Helvetica" w:eastAsia="宋体" w:hAnsi="Helvetica" w:cs="Helvetica"/>
          <w:color w:val="333333"/>
          <w:kern w:val="0"/>
          <w:szCs w:val="21"/>
        </w:rPr>
        <w:t>2</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5</w:t>
      </w:r>
      <w:r w:rsidRPr="006C32F9">
        <w:rPr>
          <w:rFonts w:ascii="Helvetica" w:eastAsia="宋体" w:hAnsi="Helvetica" w:cs="Helvetica"/>
          <w:color w:val="333333"/>
          <w:kern w:val="0"/>
          <w:szCs w:val="21"/>
        </w:rPr>
        <w:t>日</w:t>
      </w:r>
      <w:r w:rsidRPr="006C32F9">
        <w:rPr>
          <w:rFonts w:ascii="Helvetica" w:eastAsia="宋体" w:hAnsi="Helvetica" w:cs="Helvetica"/>
          <w:color w:val="333333"/>
          <w:kern w:val="0"/>
          <w:szCs w:val="21"/>
        </w:rPr>
        <w:t>-3</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日，各区、市拉网排查阶段。</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五、其他要求</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各区、市建设行政主管部门需对本区、市拉网排查工作进行汇总整理，建立监管档案，同时按要求填报区（市）大排查大整治工作开展情况报表（附件</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）和区（市）大排查大整治工作案件查处情况明细表（附件</w:t>
      </w:r>
      <w:r w:rsidRPr="006C32F9">
        <w:rPr>
          <w:rFonts w:ascii="Helvetica" w:eastAsia="宋体" w:hAnsi="Helvetica" w:cs="Helvetica"/>
          <w:color w:val="333333"/>
          <w:kern w:val="0"/>
          <w:szCs w:val="21"/>
        </w:rPr>
        <w:t>2</w:t>
      </w:r>
      <w:r w:rsidRPr="006C32F9">
        <w:rPr>
          <w:rFonts w:ascii="Helvetica" w:eastAsia="宋体" w:hAnsi="Helvetica" w:cs="Helvetica"/>
          <w:color w:val="333333"/>
          <w:kern w:val="0"/>
          <w:szCs w:val="21"/>
        </w:rPr>
        <w:t>），</w:t>
      </w:r>
      <w:r w:rsidRPr="006C32F9">
        <w:rPr>
          <w:rFonts w:ascii="Helvetica" w:eastAsia="宋体" w:hAnsi="Helvetica" w:cs="Helvetica"/>
          <w:color w:val="333333"/>
          <w:kern w:val="0"/>
          <w:szCs w:val="21"/>
        </w:rPr>
        <w:t>3</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日下班前金宏网反馈至</w:t>
      </w:r>
      <w:r w:rsidRPr="006C32F9">
        <w:rPr>
          <w:rFonts w:ascii="Helvetica" w:eastAsia="宋体" w:hAnsi="Helvetica" w:cs="Helvetica"/>
          <w:color w:val="333333"/>
          <w:kern w:val="0"/>
          <w:szCs w:val="21"/>
        </w:rPr>
        <w:t>“</w:t>
      </w:r>
      <w:r w:rsidRPr="006C32F9">
        <w:rPr>
          <w:rFonts w:ascii="Helvetica" w:eastAsia="宋体" w:hAnsi="Helvetica" w:cs="Helvetica"/>
          <w:color w:val="333333"/>
          <w:kern w:val="0"/>
          <w:szCs w:val="21"/>
        </w:rPr>
        <w:t>青岛市住房和城乡建设局建筑市场监管处</w:t>
      </w:r>
      <w:r w:rsidRPr="006C32F9">
        <w:rPr>
          <w:rFonts w:ascii="Helvetica" w:eastAsia="宋体" w:hAnsi="Helvetica" w:cs="Helvetica"/>
          <w:color w:val="333333"/>
          <w:kern w:val="0"/>
          <w:szCs w:val="21"/>
        </w:rPr>
        <w:t>”</w:t>
      </w:r>
      <w:r w:rsidRPr="006C32F9">
        <w:rPr>
          <w:rFonts w:ascii="Helvetica" w:eastAsia="宋体" w:hAnsi="Helvetica" w:cs="Helvetica"/>
          <w:color w:val="333333"/>
          <w:kern w:val="0"/>
          <w:szCs w:val="21"/>
        </w:rPr>
        <w:t>。</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本次检查范围广、要求高，各区、市建设行政主管部门要提高政治站位，严肃工作纪律，确保查实查深，对发现的隐患监督整改到位，对发现的违法违规行为严厉查处。排查期间，各区市要严格执行疫情防控有关规定，全程佩戴口罩，做好个人防护。市住房和城乡建设局将不定期对各区市工作开展情况进行督导检查，对工作推进缓慢、落实不力的予以通报批评，确保排查整治行动取得实效。</w:t>
      </w:r>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附件：</w:t>
      </w:r>
      <w:hyperlink r:id="rId5" w:history="1">
        <w:r w:rsidRPr="006C32F9">
          <w:rPr>
            <w:rFonts w:ascii="Helvetica" w:eastAsia="宋体" w:hAnsi="Helvetica" w:cs="Helvetica"/>
            <w:color w:val="337AB7"/>
            <w:kern w:val="0"/>
            <w:szCs w:val="21"/>
          </w:rPr>
          <w:t>1.</w:t>
        </w:r>
        <w:r w:rsidRPr="006C32F9">
          <w:rPr>
            <w:rFonts w:ascii="Helvetica" w:eastAsia="宋体" w:hAnsi="Helvetica" w:cs="Helvetica"/>
            <w:color w:val="337AB7"/>
            <w:kern w:val="0"/>
            <w:szCs w:val="21"/>
          </w:rPr>
          <w:t>区（市）大排查大整治工作开展情况报表</w:t>
        </w:r>
      </w:hyperlink>
    </w:p>
    <w:p w:rsidR="006C32F9" w:rsidRPr="006C32F9" w:rsidRDefault="006C32F9" w:rsidP="006C32F9">
      <w:pPr>
        <w:widowControl/>
        <w:spacing w:after="150"/>
        <w:jc w:val="lef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           </w:t>
      </w:r>
      <w:hyperlink r:id="rId6" w:history="1">
        <w:r w:rsidRPr="006C32F9">
          <w:rPr>
            <w:rFonts w:ascii="Helvetica" w:eastAsia="宋体" w:hAnsi="Helvetica" w:cs="Helvetica"/>
            <w:color w:val="337AB7"/>
            <w:kern w:val="0"/>
            <w:szCs w:val="21"/>
          </w:rPr>
          <w:t>2.</w:t>
        </w:r>
        <w:r w:rsidRPr="006C32F9">
          <w:rPr>
            <w:rFonts w:ascii="Helvetica" w:eastAsia="宋体" w:hAnsi="Helvetica" w:cs="Helvetica"/>
            <w:color w:val="337AB7"/>
            <w:kern w:val="0"/>
            <w:szCs w:val="21"/>
          </w:rPr>
          <w:t>区（市）大排查大整治工作案件查处情况明细表</w:t>
        </w:r>
      </w:hyperlink>
    </w:p>
    <w:p w:rsidR="006C32F9" w:rsidRPr="006C32F9" w:rsidRDefault="006C32F9" w:rsidP="006C32F9">
      <w:pPr>
        <w:widowControl/>
        <w:spacing w:after="150"/>
        <w:jc w:val="righ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青岛市住房和城乡建设局</w:t>
      </w:r>
    </w:p>
    <w:p w:rsidR="006C32F9" w:rsidRPr="006C32F9" w:rsidRDefault="006C32F9" w:rsidP="006C32F9">
      <w:pPr>
        <w:widowControl/>
        <w:spacing w:after="150"/>
        <w:jc w:val="right"/>
        <w:rPr>
          <w:rFonts w:ascii="Helvetica" w:eastAsia="宋体" w:hAnsi="Helvetica" w:cs="Helvetica"/>
          <w:color w:val="333333"/>
          <w:kern w:val="0"/>
          <w:szCs w:val="21"/>
        </w:rPr>
      </w:pPr>
      <w:r w:rsidRPr="006C32F9">
        <w:rPr>
          <w:rFonts w:ascii="Helvetica" w:eastAsia="宋体" w:hAnsi="Helvetica" w:cs="Helvetica"/>
          <w:color w:val="333333"/>
          <w:kern w:val="0"/>
          <w:szCs w:val="21"/>
        </w:rPr>
        <w:t xml:space="preserve">　　</w:t>
      </w:r>
      <w:r w:rsidRPr="006C32F9">
        <w:rPr>
          <w:rFonts w:ascii="Helvetica" w:eastAsia="宋体" w:hAnsi="Helvetica" w:cs="Helvetica"/>
          <w:color w:val="333333"/>
          <w:kern w:val="0"/>
          <w:szCs w:val="21"/>
        </w:rPr>
        <w:t>2021</w:t>
      </w:r>
      <w:r w:rsidRPr="006C32F9">
        <w:rPr>
          <w:rFonts w:ascii="Helvetica" w:eastAsia="宋体" w:hAnsi="Helvetica" w:cs="Helvetica"/>
          <w:color w:val="333333"/>
          <w:kern w:val="0"/>
          <w:szCs w:val="21"/>
        </w:rPr>
        <w:t>年</w:t>
      </w:r>
      <w:r w:rsidRPr="006C32F9">
        <w:rPr>
          <w:rFonts w:ascii="Helvetica" w:eastAsia="宋体" w:hAnsi="Helvetica" w:cs="Helvetica"/>
          <w:color w:val="333333"/>
          <w:kern w:val="0"/>
          <w:szCs w:val="21"/>
        </w:rPr>
        <w:t>1</w:t>
      </w:r>
      <w:r w:rsidRPr="006C32F9">
        <w:rPr>
          <w:rFonts w:ascii="Helvetica" w:eastAsia="宋体" w:hAnsi="Helvetica" w:cs="Helvetica"/>
          <w:color w:val="333333"/>
          <w:kern w:val="0"/>
          <w:szCs w:val="21"/>
        </w:rPr>
        <w:t>月</w:t>
      </w:r>
      <w:r w:rsidRPr="006C32F9">
        <w:rPr>
          <w:rFonts w:ascii="Helvetica" w:eastAsia="宋体" w:hAnsi="Helvetica" w:cs="Helvetica"/>
          <w:color w:val="333333"/>
          <w:kern w:val="0"/>
          <w:szCs w:val="21"/>
        </w:rPr>
        <w:t>21</w:t>
      </w:r>
      <w:r w:rsidRPr="006C32F9">
        <w:rPr>
          <w:rFonts w:ascii="Helvetica" w:eastAsia="宋体" w:hAnsi="Helvetica" w:cs="Helvetica"/>
          <w:color w:val="333333"/>
          <w:kern w:val="0"/>
          <w:szCs w:val="21"/>
        </w:rPr>
        <w:t>日</w:t>
      </w:r>
    </w:p>
    <w:p w:rsidR="00316827" w:rsidRDefault="00316827"/>
    <w:sectPr w:rsidR="00316827" w:rsidSect="006C32F9">
      <w:pgSz w:w="11906" w:h="16838"/>
      <w:pgMar w:top="1134" w:right="1077" w:bottom="1134"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0FF"/>
    <w:rsid w:val="00316827"/>
    <w:rsid w:val="005F40FF"/>
    <w:rsid w:val="006C3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44478">
      <w:bodyDiv w:val="1"/>
      <w:marLeft w:val="0"/>
      <w:marRight w:val="0"/>
      <w:marTop w:val="0"/>
      <w:marBottom w:val="0"/>
      <w:divBdr>
        <w:top w:val="none" w:sz="0" w:space="0" w:color="auto"/>
        <w:left w:val="none" w:sz="0" w:space="0" w:color="auto"/>
        <w:bottom w:val="none" w:sz="0" w:space="0" w:color="auto"/>
        <w:right w:val="none" w:sz="0" w:space="0" w:color="auto"/>
      </w:divBdr>
      <w:divsChild>
        <w:div w:id="266472170">
          <w:marLeft w:val="0"/>
          <w:marRight w:val="0"/>
          <w:marTop w:val="0"/>
          <w:marBottom w:val="0"/>
          <w:divBdr>
            <w:top w:val="none" w:sz="0" w:space="0" w:color="auto"/>
            <w:left w:val="none" w:sz="0" w:space="0" w:color="auto"/>
            <w:bottom w:val="single" w:sz="6" w:space="0" w:color="BBBBBB"/>
            <w:right w:val="none" w:sz="0" w:space="0" w:color="auto"/>
          </w:divBdr>
        </w:div>
        <w:div w:id="1116830843">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w.qingdao.gov.cn/n28356047/upload/210121103921411616/210121104812536588.xls" TargetMode="External"/><Relationship Id="rId5" Type="http://schemas.openxmlformats.org/officeDocument/2006/relationships/hyperlink" Target="http://sjw.qingdao.gov.cn/n28356047/upload/210121103921411616/210121104754677006.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2</cp:revision>
  <dcterms:created xsi:type="dcterms:W3CDTF">2021-01-27T00:23:00Z</dcterms:created>
  <dcterms:modified xsi:type="dcterms:W3CDTF">2021-01-27T00:25:00Z</dcterms:modified>
</cp:coreProperties>
</file>