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240" w:beforeAutospacing="0" w:after="120" w:afterAutospacing="0" w:line="13" w:lineRule="atLeast"/>
        <w:jc w:val="center"/>
        <w:rPr>
          <w:b/>
          <w:bCs/>
          <w:sz w:val="36"/>
          <w:szCs w:val="36"/>
        </w:rPr>
      </w:pPr>
      <w:bookmarkStart w:id="0" w:name="_GoBack"/>
      <w:r>
        <w:rPr>
          <w:b/>
          <w:bCs/>
          <w:i w:val="0"/>
          <w:iCs w:val="0"/>
          <w:caps w:val="0"/>
          <w:color w:val="0042A4"/>
          <w:spacing w:val="0"/>
          <w:sz w:val="36"/>
          <w:szCs w:val="36"/>
        </w:rPr>
        <w:t>关于试行“青岛市建设工程消防查验APP”的通知</w:t>
      </w:r>
    </w:p>
    <w:bookmarkEnd w:id="0"/>
    <w:p>
      <w:pPr>
        <w:keepNext w:val="0"/>
        <w:keepLines w:val="0"/>
        <w:widowControl/>
        <w:suppressLineNumbers w:val="0"/>
        <w:spacing w:after="240" w:afterAutospacing="0" w:line="360" w:lineRule="atLeast"/>
        <w:ind w:left="0" w:firstLine="0"/>
        <w:jc w:val="center"/>
        <w:rPr>
          <w:rFonts w:ascii="Helvetica" w:hAnsi="Helvetica" w:eastAsia="Helvetica" w:cs="Helvetica"/>
          <w:i w:val="0"/>
          <w:iCs w:val="0"/>
          <w:caps w:val="0"/>
          <w:color w:val="666666"/>
          <w:spacing w:val="0"/>
          <w:sz w:val="16"/>
          <w:szCs w:val="16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666666"/>
          <w:spacing w:val="0"/>
          <w:kern w:val="0"/>
          <w:sz w:val="16"/>
          <w:szCs w:val="16"/>
          <w:lang w:val="en-US" w:eastAsia="zh-CN" w:bidi="ar"/>
        </w:rPr>
        <w:t>2022-05-16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各建设、设计、施工、监理、消防检测及相关单位：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为深入落实“工作标准化、标准程序化、程序公开化”，进一步明确建设工程消防查验内容、方法和标准，指导项目建设、设计、施工、监理等参建单位高质量做好建设工程消防查验，提前防控、化解消防验收重点难点问题，切实缩短验收周期、降低整改成本，持续优化营商环境，依据《建设工程消防设计审查验收管理暂行规定》（住房和城乡建设部令第51号）和信息化建设相关要求，我局研发“建设工程消防查验APP”应用，自即日起试行。现将有关事宜通知如下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一、试行范围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建设地点在市南区、市北区、李沧区范围内的建设工程，以及全市轨道交通工程。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二、使用对象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上述建设工程各建设、设计、施工、监理及消防检测等相关单位。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三、下载及使用方法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详见附件《青岛市建设工程消防查验APP使用指南》。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四、有关要求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1.建设单位进行消防查验时，须组织项目各参建单位提前下载安装“青岛市建设工程消防查验APP”并完成注册，结合工程实际，严格按照“青岛市建设工程消防查验APP”中查验内容、方法和标准逐项开展。对查验出的问题，应举一反三、全面排查，确保高质高效整改到位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2.各参建单位完成消防查验后，自动生成查验报告，建设单位可用于申请提前服务、申报建设工程消防验收备案。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3.使用过程中的意见建议，请及时与我局建设工程消防验收处联系，我局将定期根据各参建单位查验情况进行通报。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联系电话：0532-66209636，0532-89898991（技术支持）。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begin"/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instrText xml:space="preserve"> HYPERLINK "http://sjw.qingdao.gov.cn/cxjsj1/cxjsj35/202205/P020220517369444214861.docx" </w:instrTex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separate"/>
      </w:r>
      <w:r>
        <w:rPr>
          <w:rStyle w:val="6"/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t>附件：青岛市建设工程消防查验APP使用指南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7AB7"/>
          <w:spacing w:val="0"/>
          <w:sz w:val="24"/>
          <w:szCs w:val="24"/>
          <w:u w:val="none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 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青岛市住房和城乡建设局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20" w:afterAutospacing="0"/>
        <w:ind w:left="0" w:right="0" w:firstLine="0"/>
        <w:jc w:val="righ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  <w:t>　　2022年5月16日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2YTljYzFiMDkwZmYxNTIwNzJjMmEzMWJmYWUwZDMifQ=="/>
  </w:docVars>
  <w:rsids>
    <w:rsidRoot w:val="00000000"/>
    <w:rsid w:val="539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2022-05-25T05:10:51Z</dcterms:created>
  <dc:creator>Administrator</dc:creator>
  <cp:lastModifiedBy>刘卫东</cp:lastModifiedBy>
  <dcterms:modified xsi:type="dcterms:W3CDTF">2022-05-25T05:14:09Z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BEAA8B70EE8046F6AF739470986B8091</vt:lpwstr>
  </property>
</Properties>
</file>