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B903F" w14:textId="77777777" w:rsidR="00E604F2" w:rsidRDefault="00E604F2" w:rsidP="00E604F2">
      <w:pPr>
        <w:spacing w:line="360" w:lineRule="exact"/>
        <w:rPr>
          <w:rFonts w:ascii="黑体" w:eastAsia="黑体" w:hAnsi="黑体"/>
          <w:szCs w:val="32"/>
        </w:rPr>
      </w:pPr>
      <w:r>
        <w:rPr>
          <w:rFonts w:ascii="黑体" w:eastAsia="黑体" w:hAnsi="黑体" w:hint="eastAsia"/>
          <w:szCs w:val="32"/>
        </w:rPr>
        <w:t>附件</w:t>
      </w:r>
      <w:r>
        <w:rPr>
          <w:rFonts w:ascii="黑体" w:eastAsia="黑体" w:hAnsi="黑体"/>
          <w:szCs w:val="32"/>
        </w:rPr>
        <w:t>2</w:t>
      </w:r>
    </w:p>
    <w:p w14:paraId="327B5B32" w14:textId="77777777" w:rsidR="00BA7D83" w:rsidRDefault="00E604F2" w:rsidP="00BA7D83">
      <w:pPr>
        <w:spacing w:line="560" w:lineRule="exact"/>
        <w:jc w:val="center"/>
        <w:rPr>
          <w:rFonts w:ascii="方正小标宋_GBK" w:eastAsia="方正小标宋_GBK" w:hAnsi="方正小标宋简体" w:cs="方正小标宋简体"/>
          <w:w w:val="90"/>
          <w:sz w:val="44"/>
          <w:szCs w:val="44"/>
          <w:lang w:bidi="ar"/>
        </w:rPr>
      </w:pPr>
      <w:bookmarkStart w:id="0" w:name="_Hlk103084932"/>
      <w:bookmarkStart w:id="1" w:name="_Hlk103084906"/>
      <w:r>
        <w:rPr>
          <w:rFonts w:ascii="方正小标宋简体" w:eastAsia="方正小标宋简体" w:hAnsi="方正小标宋简体" w:cs="方正小标宋简体" w:hint="eastAsia"/>
          <w:w w:val="90"/>
          <w:szCs w:val="32"/>
          <w:lang w:bidi="ar"/>
        </w:rPr>
        <w:t xml:space="preserve"> </w:t>
      </w:r>
      <w:r w:rsidRPr="00BA7D83">
        <w:rPr>
          <w:rFonts w:ascii="方正小标宋_GBK" w:eastAsia="方正小标宋_GBK" w:hAnsi="方正小标宋简体" w:cs="方正小标宋简体" w:hint="eastAsia"/>
          <w:w w:val="90"/>
          <w:sz w:val="44"/>
          <w:szCs w:val="44"/>
          <w:lang w:bidi="ar"/>
        </w:rPr>
        <w:t>青岛市市政公用工程施工安全生产、质量管理、扬尘治理、疫情防控</w:t>
      </w:r>
    </w:p>
    <w:p w14:paraId="64A9A849" w14:textId="6B4789B8" w:rsidR="00E604F2" w:rsidRPr="00BA7D83" w:rsidRDefault="00E604F2" w:rsidP="00BA7D83">
      <w:pPr>
        <w:spacing w:line="560" w:lineRule="exact"/>
        <w:jc w:val="center"/>
        <w:rPr>
          <w:rFonts w:ascii="方正小标宋_GBK" w:eastAsia="方正小标宋_GBK" w:hAnsi="宋体" w:cs="方正小标宋简体" w:hint="eastAsia"/>
          <w:w w:val="90"/>
          <w:sz w:val="44"/>
          <w:szCs w:val="44"/>
        </w:rPr>
      </w:pPr>
      <w:r w:rsidRPr="00BA7D83">
        <w:rPr>
          <w:rFonts w:ascii="方正小标宋_GBK" w:eastAsia="方正小标宋_GBK" w:hAnsi="方正小标宋简体" w:cs="方正小标宋简体" w:hint="eastAsia"/>
          <w:w w:val="90"/>
          <w:sz w:val="44"/>
          <w:szCs w:val="44"/>
          <w:lang w:bidi="ar"/>
        </w:rPr>
        <w:t>“四位一体”标准化考核评价标准</w:t>
      </w:r>
      <w:bookmarkStart w:id="2" w:name="_GoBack"/>
      <w:bookmarkEnd w:id="2"/>
    </w:p>
    <w:bookmarkEnd w:id="0"/>
    <w:p w14:paraId="4AA4BFFA" w14:textId="77777777" w:rsidR="00BA7D83" w:rsidRPr="00BA7D83" w:rsidRDefault="00BA7D83" w:rsidP="00BA7D83">
      <w:pPr>
        <w:pStyle w:val="2"/>
        <w:spacing w:line="560" w:lineRule="exact"/>
        <w:ind w:left="640"/>
        <w:rPr>
          <w:rFonts w:ascii="方正小标宋_GBK" w:eastAsia="方正小标宋_GBK" w:hint="eastAsia"/>
          <w:sz w:val="44"/>
          <w:szCs w:val="44"/>
        </w:rPr>
      </w:pPr>
    </w:p>
    <w:tbl>
      <w:tblPr>
        <w:tblW w:w="14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1721"/>
        <w:gridCol w:w="2693"/>
        <w:gridCol w:w="42"/>
        <w:gridCol w:w="1513"/>
        <w:gridCol w:w="1989"/>
        <w:gridCol w:w="973"/>
        <w:gridCol w:w="1295"/>
        <w:gridCol w:w="293"/>
        <w:gridCol w:w="2017"/>
      </w:tblGrid>
      <w:tr w:rsidR="00E604F2" w14:paraId="7EB5C36A" w14:textId="77777777" w:rsidTr="00981DE2">
        <w:trPr>
          <w:trHeight w:val="589"/>
          <w:jc w:val="center"/>
        </w:trPr>
        <w:tc>
          <w:tcPr>
            <w:tcW w:w="1556" w:type="dxa"/>
            <w:vAlign w:val="center"/>
          </w:tcPr>
          <w:p w14:paraId="62A145EF" w14:textId="77777777" w:rsidR="00E604F2" w:rsidRDefault="00E604F2" w:rsidP="00981DE2">
            <w:pPr>
              <w:spacing w:line="360" w:lineRule="exact"/>
              <w:jc w:val="center"/>
              <w:rPr>
                <w:rFonts w:ascii="宋体" w:hAnsi="宋体"/>
                <w:sz w:val="24"/>
              </w:rPr>
            </w:pPr>
            <w:r>
              <w:rPr>
                <w:rFonts w:ascii="宋体" w:hAnsi="宋体" w:hint="eastAsia"/>
                <w:sz w:val="24"/>
              </w:rPr>
              <w:t>项目名称</w:t>
            </w:r>
          </w:p>
        </w:tc>
        <w:tc>
          <w:tcPr>
            <w:tcW w:w="4456" w:type="dxa"/>
            <w:gridSpan w:val="3"/>
            <w:vAlign w:val="center"/>
          </w:tcPr>
          <w:p w14:paraId="6004BC56" w14:textId="77777777" w:rsidR="00E604F2" w:rsidRDefault="00E604F2" w:rsidP="00981DE2">
            <w:pPr>
              <w:spacing w:line="360" w:lineRule="exact"/>
              <w:jc w:val="center"/>
              <w:rPr>
                <w:rFonts w:ascii="宋体" w:hAnsi="宋体"/>
                <w:sz w:val="24"/>
              </w:rPr>
            </w:pPr>
          </w:p>
        </w:tc>
        <w:tc>
          <w:tcPr>
            <w:tcW w:w="1513" w:type="dxa"/>
            <w:vAlign w:val="center"/>
          </w:tcPr>
          <w:p w14:paraId="30BA1944" w14:textId="77777777" w:rsidR="00E604F2" w:rsidRDefault="00E604F2" w:rsidP="00981DE2">
            <w:pPr>
              <w:spacing w:line="360" w:lineRule="exact"/>
              <w:jc w:val="center"/>
              <w:rPr>
                <w:rFonts w:ascii="宋体" w:hAnsi="宋体"/>
                <w:sz w:val="24"/>
              </w:rPr>
            </w:pPr>
            <w:r>
              <w:rPr>
                <w:rFonts w:ascii="宋体" w:hAnsi="宋体" w:hint="eastAsia"/>
                <w:sz w:val="24"/>
              </w:rPr>
              <w:t>项目地址</w:t>
            </w:r>
          </w:p>
        </w:tc>
        <w:tc>
          <w:tcPr>
            <w:tcW w:w="2962" w:type="dxa"/>
            <w:gridSpan w:val="2"/>
            <w:vAlign w:val="center"/>
          </w:tcPr>
          <w:p w14:paraId="6E68205D" w14:textId="77777777" w:rsidR="00E604F2" w:rsidRDefault="00E604F2" w:rsidP="00981DE2">
            <w:pPr>
              <w:spacing w:line="360" w:lineRule="exact"/>
              <w:jc w:val="center"/>
              <w:rPr>
                <w:rFonts w:ascii="宋体" w:hAnsi="宋体"/>
                <w:sz w:val="24"/>
              </w:rPr>
            </w:pPr>
          </w:p>
        </w:tc>
        <w:tc>
          <w:tcPr>
            <w:tcW w:w="1588" w:type="dxa"/>
            <w:gridSpan w:val="2"/>
            <w:vAlign w:val="center"/>
          </w:tcPr>
          <w:p w14:paraId="2BAE87BF" w14:textId="77777777" w:rsidR="00E604F2" w:rsidRDefault="00E604F2" w:rsidP="00981DE2">
            <w:pPr>
              <w:spacing w:line="360" w:lineRule="exact"/>
              <w:jc w:val="center"/>
              <w:rPr>
                <w:rFonts w:ascii="宋体" w:hAnsi="宋体"/>
                <w:sz w:val="24"/>
              </w:rPr>
            </w:pPr>
          </w:p>
        </w:tc>
        <w:tc>
          <w:tcPr>
            <w:tcW w:w="2017" w:type="dxa"/>
            <w:vAlign w:val="center"/>
          </w:tcPr>
          <w:p w14:paraId="619A7CE2" w14:textId="77777777" w:rsidR="00E604F2" w:rsidRDefault="00E604F2" w:rsidP="00981DE2">
            <w:pPr>
              <w:spacing w:line="360" w:lineRule="exact"/>
              <w:jc w:val="center"/>
              <w:rPr>
                <w:rFonts w:ascii="宋体" w:hAnsi="宋体"/>
                <w:sz w:val="24"/>
              </w:rPr>
            </w:pPr>
          </w:p>
        </w:tc>
      </w:tr>
      <w:tr w:rsidR="00E604F2" w14:paraId="22C93EA0" w14:textId="77777777" w:rsidTr="00981DE2">
        <w:trPr>
          <w:trHeight w:val="555"/>
          <w:jc w:val="center"/>
        </w:trPr>
        <w:tc>
          <w:tcPr>
            <w:tcW w:w="1556" w:type="dxa"/>
            <w:vAlign w:val="center"/>
          </w:tcPr>
          <w:p w14:paraId="1E16A721" w14:textId="77777777" w:rsidR="00E604F2" w:rsidRDefault="00E604F2" w:rsidP="00981DE2">
            <w:pPr>
              <w:spacing w:line="360" w:lineRule="exact"/>
              <w:jc w:val="center"/>
              <w:rPr>
                <w:rFonts w:ascii="宋体" w:hAnsi="宋体"/>
                <w:sz w:val="24"/>
              </w:rPr>
            </w:pPr>
            <w:r>
              <w:rPr>
                <w:rFonts w:ascii="宋体" w:hAnsi="宋体" w:hint="eastAsia"/>
                <w:sz w:val="24"/>
              </w:rPr>
              <w:t>建设单位</w:t>
            </w:r>
          </w:p>
        </w:tc>
        <w:tc>
          <w:tcPr>
            <w:tcW w:w="4456" w:type="dxa"/>
            <w:gridSpan w:val="3"/>
            <w:vAlign w:val="center"/>
          </w:tcPr>
          <w:p w14:paraId="66166CEF" w14:textId="77777777" w:rsidR="00E604F2" w:rsidRDefault="00E604F2" w:rsidP="00981DE2">
            <w:pPr>
              <w:spacing w:line="360" w:lineRule="exact"/>
              <w:jc w:val="center"/>
              <w:rPr>
                <w:rFonts w:ascii="宋体" w:hAnsi="宋体"/>
                <w:sz w:val="24"/>
              </w:rPr>
            </w:pPr>
          </w:p>
        </w:tc>
        <w:tc>
          <w:tcPr>
            <w:tcW w:w="1513" w:type="dxa"/>
            <w:vAlign w:val="center"/>
          </w:tcPr>
          <w:p w14:paraId="055E05C3" w14:textId="77777777" w:rsidR="00E604F2" w:rsidRDefault="00E604F2" w:rsidP="00981DE2">
            <w:pPr>
              <w:spacing w:line="360" w:lineRule="exact"/>
              <w:jc w:val="center"/>
              <w:rPr>
                <w:rFonts w:ascii="宋体" w:hAnsi="宋体"/>
                <w:sz w:val="24"/>
              </w:rPr>
            </w:pPr>
            <w:r>
              <w:rPr>
                <w:rFonts w:ascii="宋体" w:hAnsi="宋体" w:hint="eastAsia"/>
                <w:sz w:val="24"/>
              </w:rPr>
              <w:t>项目负责人</w:t>
            </w:r>
          </w:p>
        </w:tc>
        <w:tc>
          <w:tcPr>
            <w:tcW w:w="2962" w:type="dxa"/>
            <w:gridSpan w:val="2"/>
            <w:vAlign w:val="center"/>
          </w:tcPr>
          <w:p w14:paraId="030FC3C3" w14:textId="77777777" w:rsidR="00E604F2" w:rsidRDefault="00E604F2" w:rsidP="00981DE2">
            <w:pPr>
              <w:spacing w:line="360" w:lineRule="exact"/>
              <w:jc w:val="center"/>
              <w:rPr>
                <w:rFonts w:ascii="宋体" w:hAnsi="宋体"/>
                <w:sz w:val="24"/>
              </w:rPr>
            </w:pPr>
          </w:p>
        </w:tc>
        <w:tc>
          <w:tcPr>
            <w:tcW w:w="1588" w:type="dxa"/>
            <w:gridSpan w:val="2"/>
            <w:vAlign w:val="center"/>
          </w:tcPr>
          <w:p w14:paraId="0ED5D2FB" w14:textId="77777777" w:rsidR="00E604F2" w:rsidRDefault="00E604F2"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3C0B9112" w14:textId="77777777" w:rsidR="00E604F2" w:rsidRDefault="00E604F2" w:rsidP="00981DE2">
            <w:pPr>
              <w:spacing w:line="360" w:lineRule="exact"/>
              <w:jc w:val="center"/>
              <w:rPr>
                <w:rFonts w:ascii="宋体" w:hAnsi="宋体"/>
                <w:sz w:val="24"/>
              </w:rPr>
            </w:pPr>
          </w:p>
        </w:tc>
      </w:tr>
      <w:tr w:rsidR="00E604F2" w14:paraId="7B3683DE" w14:textId="77777777" w:rsidTr="00981DE2">
        <w:trPr>
          <w:trHeight w:val="549"/>
          <w:jc w:val="center"/>
        </w:trPr>
        <w:tc>
          <w:tcPr>
            <w:tcW w:w="1556" w:type="dxa"/>
            <w:vAlign w:val="center"/>
          </w:tcPr>
          <w:p w14:paraId="1D7446DC" w14:textId="77777777" w:rsidR="00E604F2" w:rsidRDefault="00E604F2" w:rsidP="00981DE2">
            <w:pPr>
              <w:spacing w:line="360" w:lineRule="exact"/>
              <w:jc w:val="center"/>
              <w:rPr>
                <w:rFonts w:ascii="宋体" w:hAnsi="宋体"/>
                <w:sz w:val="24"/>
              </w:rPr>
            </w:pPr>
            <w:r>
              <w:rPr>
                <w:rFonts w:ascii="宋体" w:hAnsi="宋体" w:hint="eastAsia"/>
                <w:sz w:val="24"/>
              </w:rPr>
              <w:t>施工单位</w:t>
            </w:r>
          </w:p>
        </w:tc>
        <w:tc>
          <w:tcPr>
            <w:tcW w:w="4456" w:type="dxa"/>
            <w:gridSpan w:val="3"/>
            <w:vAlign w:val="center"/>
          </w:tcPr>
          <w:p w14:paraId="10CF2B62" w14:textId="77777777" w:rsidR="00E604F2" w:rsidRDefault="00E604F2" w:rsidP="00981DE2">
            <w:pPr>
              <w:spacing w:line="360" w:lineRule="exact"/>
              <w:jc w:val="center"/>
              <w:rPr>
                <w:rFonts w:ascii="宋体" w:hAnsi="宋体"/>
                <w:sz w:val="24"/>
              </w:rPr>
            </w:pPr>
          </w:p>
        </w:tc>
        <w:tc>
          <w:tcPr>
            <w:tcW w:w="1513" w:type="dxa"/>
            <w:vAlign w:val="center"/>
          </w:tcPr>
          <w:p w14:paraId="76C010AF" w14:textId="77777777" w:rsidR="00E604F2" w:rsidRDefault="00E604F2" w:rsidP="00981DE2">
            <w:pPr>
              <w:spacing w:line="360" w:lineRule="exact"/>
              <w:jc w:val="center"/>
              <w:rPr>
                <w:rFonts w:ascii="宋体" w:hAnsi="宋体"/>
                <w:sz w:val="24"/>
              </w:rPr>
            </w:pPr>
            <w:r>
              <w:rPr>
                <w:rFonts w:ascii="宋体" w:hAnsi="宋体" w:hint="eastAsia"/>
                <w:sz w:val="24"/>
              </w:rPr>
              <w:t>项目经理</w:t>
            </w:r>
          </w:p>
        </w:tc>
        <w:tc>
          <w:tcPr>
            <w:tcW w:w="2962" w:type="dxa"/>
            <w:gridSpan w:val="2"/>
            <w:vAlign w:val="center"/>
          </w:tcPr>
          <w:p w14:paraId="414D11B8" w14:textId="77777777" w:rsidR="00E604F2" w:rsidRDefault="00E604F2" w:rsidP="00981DE2">
            <w:pPr>
              <w:spacing w:line="360" w:lineRule="exact"/>
              <w:jc w:val="center"/>
              <w:rPr>
                <w:rFonts w:ascii="宋体" w:hAnsi="宋体"/>
                <w:sz w:val="24"/>
              </w:rPr>
            </w:pPr>
          </w:p>
        </w:tc>
        <w:tc>
          <w:tcPr>
            <w:tcW w:w="1588" w:type="dxa"/>
            <w:gridSpan w:val="2"/>
            <w:vAlign w:val="center"/>
          </w:tcPr>
          <w:p w14:paraId="44AD9B55" w14:textId="77777777" w:rsidR="00E604F2" w:rsidRDefault="00E604F2"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532CDD66" w14:textId="77777777" w:rsidR="00E604F2" w:rsidRDefault="00E604F2" w:rsidP="00981DE2">
            <w:pPr>
              <w:spacing w:line="360" w:lineRule="exact"/>
              <w:jc w:val="center"/>
              <w:rPr>
                <w:rFonts w:ascii="宋体" w:hAnsi="宋体"/>
                <w:sz w:val="24"/>
              </w:rPr>
            </w:pPr>
          </w:p>
        </w:tc>
      </w:tr>
      <w:tr w:rsidR="00E604F2" w14:paraId="4B3836C4" w14:textId="77777777" w:rsidTr="00981DE2">
        <w:trPr>
          <w:trHeight w:val="549"/>
          <w:jc w:val="center"/>
        </w:trPr>
        <w:tc>
          <w:tcPr>
            <w:tcW w:w="1556" w:type="dxa"/>
            <w:vAlign w:val="center"/>
          </w:tcPr>
          <w:p w14:paraId="756DD87A" w14:textId="77777777" w:rsidR="00E604F2" w:rsidRDefault="00E604F2" w:rsidP="00981DE2">
            <w:pPr>
              <w:spacing w:line="360" w:lineRule="exact"/>
              <w:jc w:val="center"/>
              <w:rPr>
                <w:rFonts w:ascii="宋体" w:hAnsi="宋体"/>
                <w:sz w:val="24"/>
              </w:rPr>
            </w:pPr>
            <w:r>
              <w:rPr>
                <w:rFonts w:ascii="宋体" w:hAnsi="宋体" w:hint="eastAsia"/>
                <w:sz w:val="24"/>
              </w:rPr>
              <w:t>监理单位</w:t>
            </w:r>
          </w:p>
        </w:tc>
        <w:tc>
          <w:tcPr>
            <w:tcW w:w="4456" w:type="dxa"/>
            <w:gridSpan w:val="3"/>
            <w:vAlign w:val="center"/>
          </w:tcPr>
          <w:p w14:paraId="1216B1D7" w14:textId="77777777" w:rsidR="00E604F2" w:rsidRDefault="00E604F2" w:rsidP="00981DE2">
            <w:pPr>
              <w:spacing w:line="360" w:lineRule="exact"/>
              <w:jc w:val="center"/>
              <w:rPr>
                <w:rFonts w:ascii="宋体" w:hAnsi="宋体"/>
                <w:sz w:val="24"/>
              </w:rPr>
            </w:pPr>
          </w:p>
        </w:tc>
        <w:tc>
          <w:tcPr>
            <w:tcW w:w="1513" w:type="dxa"/>
            <w:vAlign w:val="center"/>
          </w:tcPr>
          <w:p w14:paraId="0BB13FC7" w14:textId="77777777" w:rsidR="00E604F2" w:rsidRDefault="00E604F2" w:rsidP="00981DE2">
            <w:pPr>
              <w:spacing w:line="360" w:lineRule="exact"/>
              <w:jc w:val="center"/>
              <w:rPr>
                <w:rFonts w:ascii="宋体" w:hAnsi="宋体"/>
                <w:sz w:val="24"/>
              </w:rPr>
            </w:pPr>
            <w:r>
              <w:rPr>
                <w:rFonts w:ascii="宋体" w:hAnsi="宋体" w:hint="eastAsia"/>
                <w:sz w:val="24"/>
              </w:rPr>
              <w:t>项目总监</w:t>
            </w:r>
          </w:p>
        </w:tc>
        <w:tc>
          <w:tcPr>
            <w:tcW w:w="2962" w:type="dxa"/>
            <w:gridSpan w:val="2"/>
            <w:vAlign w:val="center"/>
          </w:tcPr>
          <w:p w14:paraId="29E87163" w14:textId="77777777" w:rsidR="00E604F2" w:rsidRDefault="00E604F2" w:rsidP="00981DE2">
            <w:pPr>
              <w:spacing w:line="360" w:lineRule="exact"/>
              <w:jc w:val="center"/>
              <w:rPr>
                <w:rFonts w:ascii="宋体" w:hAnsi="宋体"/>
                <w:sz w:val="24"/>
              </w:rPr>
            </w:pPr>
          </w:p>
        </w:tc>
        <w:tc>
          <w:tcPr>
            <w:tcW w:w="1588" w:type="dxa"/>
            <w:gridSpan w:val="2"/>
            <w:vAlign w:val="center"/>
          </w:tcPr>
          <w:p w14:paraId="5552B05D" w14:textId="77777777" w:rsidR="00E604F2" w:rsidRDefault="00E604F2" w:rsidP="00981DE2">
            <w:pPr>
              <w:spacing w:line="360" w:lineRule="exact"/>
              <w:jc w:val="center"/>
              <w:rPr>
                <w:rFonts w:ascii="宋体" w:hAnsi="宋体"/>
                <w:sz w:val="24"/>
              </w:rPr>
            </w:pPr>
            <w:r>
              <w:rPr>
                <w:rFonts w:ascii="宋体" w:hAnsi="宋体" w:hint="eastAsia"/>
                <w:sz w:val="24"/>
              </w:rPr>
              <w:t>联系电话</w:t>
            </w:r>
          </w:p>
        </w:tc>
        <w:tc>
          <w:tcPr>
            <w:tcW w:w="2017" w:type="dxa"/>
            <w:vAlign w:val="center"/>
          </w:tcPr>
          <w:p w14:paraId="6044D1F9" w14:textId="77777777" w:rsidR="00E604F2" w:rsidRDefault="00E604F2" w:rsidP="00981DE2">
            <w:pPr>
              <w:spacing w:line="360" w:lineRule="exact"/>
              <w:jc w:val="center"/>
              <w:rPr>
                <w:rFonts w:ascii="宋体" w:hAnsi="宋体"/>
                <w:sz w:val="24"/>
              </w:rPr>
            </w:pPr>
          </w:p>
        </w:tc>
      </w:tr>
      <w:tr w:rsidR="00E604F2" w14:paraId="174BADA1" w14:textId="77777777" w:rsidTr="00981DE2">
        <w:trPr>
          <w:trHeight w:val="556"/>
          <w:jc w:val="center"/>
        </w:trPr>
        <w:tc>
          <w:tcPr>
            <w:tcW w:w="14092" w:type="dxa"/>
            <w:gridSpan w:val="10"/>
            <w:vAlign w:val="center"/>
          </w:tcPr>
          <w:p w14:paraId="4699D9F7" w14:textId="77777777" w:rsidR="00E604F2" w:rsidRDefault="00E604F2" w:rsidP="00981DE2">
            <w:pPr>
              <w:spacing w:line="360" w:lineRule="exact"/>
              <w:jc w:val="center"/>
              <w:rPr>
                <w:rFonts w:ascii="宋体" w:hAnsi="宋体"/>
                <w:b/>
                <w:sz w:val="24"/>
              </w:rPr>
            </w:pPr>
            <w:r>
              <w:rPr>
                <w:rFonts w:ascii="宋体" w:hAnsi="宋体" w:hint="eastAsia"/>
                <w:b/>
                <w:sz w:val="24"/>
              </w:rPr>
              <w:t>考核内容（安全生产、质量管理、扬尘治理、疫情防控）</w:t>
            </w:r>
          </w:p>
        </w:tc>
      </w:tr>
      <w:tr w:rsidR="00E604F2" w14:paraId="70364C74" w14:textId="77777777" w:rsidTr="00981DE2">
        <w:trPr>
          <w:trHeight w:val="551"/>
          <w:jc w:val="center"/>
        </w:trPr>
        <w:tc>
          <w:tcPr>
            <w:tcW w:w="3277" w:type="dxa"/>
            <w:gridSpan w:val="2"/>
          </w:tcPr>
          <w:p w14:paraId="4D50A53F"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1</w:t>
            </w:r>
          </w:p>
        </w:tc>
        <w:tc>
          <w:tcPr>
            <w:tcW w:w="2693" w:type="dxa"/>
            <w:vAlign w:val="center"/>
          </w:tcPr>
          <w:p w14:paraId="29E03EB9"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2</w:t>
            </w:r>
          </w:p>
        </w:tc>
        <w:tc>
          <w:tcPr>
            <w:tcW w:w="3544" w:type="dxa"/>
            <w:gridSpan w:val="3"/>
            <w:vAlign w:val="center"/>
          </w:tcPr>
          <w:p w14:paraId="1AD31B12"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3</w:t>
            </w:r>
          </w:p>
        </w:tc>
        <w:tc>
          <w:tcPr>
            <w:tcW w:w="2268" w:type="dxa"/>
            <w:gridSpan w:val="2"/>
            <w:vAlign w:val="center"/>
          </w:tcPr>
          <w:p w14:paraId="2FC24F8A"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4</w:t>
            </w:r>
          </w:p>
        </w:tc>
        <w:tc>
          <w:tcPr>
            <w:tcW w:w="2310" w:type="dxa"/>
            <w:gridSpan w:val="2"/>
            <w:vMerge w:val="restart"/>
            <w:vAlign w:val="center"/>
          </w:tcPr>
          <w:p w14:paraId="4C723E58"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考核</w:t>
            </w:r>
          </w:p>
          <w:p w14:paraId="55CE8E4F" w14:textId="77777777" w:rsidR="00E604F2" w:rsidRPr="006E6388" w:rsidRDefault="00E604F2" w:rsidP="00981DE2">
            <w:pPr>
              <w:spacing w:line="360" w:lineRule="exact"/>
              <w:jc w:val="center"/>
              <w:rPr>
                <w:rFonts w:ascii="宋体" w:hAnsi="宋体"/>
                <w:sz w:val="22"/>
                <w:szCs w:val="22"/>
              </w:rPr>
            </w:pPr>
            <w:r w:rsidRPr="006E6388">
              <w:rPr>
                <w:rFonts w:ascii="宋体" w:hAnsi="宋体" w:hint="eastAsia"/>
                <w:sz w:val="22"/>
                <w:szCs w:val="22"/>
              </w:rPr>
              <w:t>得分</w:t>
            </w:r>
          </w:p>
        </w:tc>
      </w:tr>
      <w:tr w:rsidR="00E604F2" w14:paraId="260603EE" w14:textId="77777777" w:rsidTr="00981DE2">
        <w:trPr>
          <w:trHeight w:val="936"/>
          <w:jc w:val="center"/>
        </w:trPr>
        <w:tc>
          <w:tcPr>
            <w:tcW w:w="3277" w:type="dxa"/>
            <w:gridSpan w:val="2"/>
          </w:tcPr>
          <w:p w14:paraId="6E200396" w14:textId="77777777" w:rsidR="00E604F2" w:rsidRPr="006E6388" w:rsidRDefault="00E604F2" w:rsidP="00981DE2">
            <w:pPr>
              <w:spacing w:line="360" w:lineRule="exact"/>
              <w:jc w:val="center"/>
              <w:rPr>
                <w:sz w:val="22"/>
                <w:szCs w:val="22"/>
              </w:rPr>
            </w:pPr>
            <w:r w:rsidRPr="006E6388">
              <w:rPr>
                <w:rFonts w:hint="eastAsia"/>
                <w:sz w:val="22"/>
                <w:szCs w:val="22"/>
              </w:rPr>
              <w:t>安全生产（</w:t>
            </w:r>
            <w:r w:rsidRPr="006E6388">
              <w:rPr>
                <w:sz w:val="22"/>
                <w:szCs w:val="22"/>
              </w:rPr>
              <w:t>35</w:t>
            </w:r>
            <w:r w:rsidRPr="006E6388">
              <w:rPr>
                <w:rFonts w:hint="eastAsia"/>
                <w:sz w:val="22"/>
                <w:szCs w:val="22"/>
              </w:rPr>
              <w:t>分）</w:t>
            </w:r>
          </w:p>
        </w:tc>
        <w:tc>
          <w:tcPr>
            <w:tcW w:w="2693" w:type="dxa"/>
          </w:tcPr>
          <w:p w14:paraId="5D367EA9" w14:textId="77777777" w:rsidR="00E604F2" w:rsidRPr="006E6388" w:rsidRDefault="00E604F2" w:rsidP="00981DE2">
            <w:pPr>
              <w:spacing w:line="360" w:lineRule="exact"/>
              <w:jc w:val="center"/>
              <w:rPr>
                <w:sz w:val="22"/>
                <w:szCs w:val="22"/>
              </w:rPr>
            </w:pPr>
            <w:r w:rsidRPr="006E6388">
              <w:rPr>
                <w:rFonts w:hint="eastAsia"/>
                <w:sz w:val="22"/>
                <w:szCs w:val="22"/>
              </w:rPr>
              <w:t>质量管理（</w:t>
            </w:r>
            <w:r w:rsidRPr="006E6388">
              <w:rPr>
                <w:rFonts w:hint="eastAsia"/>
                <w:sz w:val="22"/>
                <w:szCs w:val="22"/>
              </w:rPr>
              <w:t>35</w:t>
            </w:r>
            <w:r w:rsidRPr="006E6388">
              <w:rPr>
                <w:rFonts w:hint="eastAsia"/>
                <w:sz w:val="22"/>
                <w:szCs w:val="22"/>
              </w:rPr>
              <w:t>分）</w:t>
            </w:r>
          </w:p>
        </w:tc>
        <w:tc>
          <w:tcPr>
            <w:tcW w:w="3544" w:type="dxa"/>
            <w:gridSpan w:val="3"/>
          </w:tcPr>
          <w:p w14:paraId="0EA60C43" w14:textId="77777777" w:rsidR="00E604F2" w:rsidRPr="006E6388" w:rsidRDefault="00E604F2" w:rsidP="00981DE2">
            <w:pPr>
              <w:spacing w:line="360" w:lineRule="exact"/>
              <w:jc w:val="center"/>
              <w:rPr>
                <w:sz w:val="22"/>
                <w:szCs w:val="22"/>
              </w:rPr>
            </w:pPr>
            <w:r w:rsidRPr="006E6388">
              <w:rPr>
                <w:rFonts w:hint="eastAsia"/>
                <w:sz w:val="22"/>
                <w:szCs w:val="22"/>
              </w:rPr>
              <w:t>文明施工、扬尘治理及智慧化工地（</w:t>
            </w:r>
            <w:r w:rsidRPr="006E6388">
              <w:rPr>
                <w:rFonts w:hint="eastAsia"/>
                <w:sz w:val="22"/>
                <w:szCs w:val="22"/>
              </w:rPr>
              <w:t>1</w:t>
            </w:r>
            <w:r w:rsidRPr="006E6388">
              <w:rPr>
                <w:sz w:val="22"/>
                <w:szCs w:val="22"/>
              </w:rPr>
              <w:t>5</w:t>
            </w:r>
            <w:r w:rsidRPr="006E6388">
              <w:rPr>
                <w:rFonts w:hint="eastAsia"/>
                <w:sz w:val="22"/>
                <w:szCs w:val="22"/>
              </w:rPr>
              <w:t>分）</w:t>
            </w:r>
          </w:p>
        </w:tc>
        <w:tc>
          <w:tcPr>
            <w:tcW w:w="2268" w:type="dxa"/>
            <w:gridSpan w:val="2"/>
          </w:tcPr>
          <w:p w14:paraId="13312B47" w14:textId="77777777" w:rsidR="00E604F2" w:rsidRPr="006E6388" w:rsidRDefault="00E604F2" w:rsidP="00981DE2">
            <w:pPr>
              <w:spacing w:line="360" w:lineRule="exact"/>
              <w:jc w:val="center"/>
              <w:rPr>
                <w:sz w:val="22"/>
                <w:szCs w:val="22"/>
              </w:rPr>
            </w:pPr>
            <w:r w:rsidRPr="006E6388">
              <w:rPr>
                <w:rFonts w:hint="eastAsia"/>
                <w:sz w:val="22"/>
                <w:szCs w:val="22"/>
              </w:rPr>
              <w:t>疫情防控</w:t>
            </w:r>
          </w:p>
          <w:p w14:paraId="6055FA77" w14:textId="77777777" w:rsidR="00E604F2" w:rsidRPr="006E6388" w:rsidRDefault="00E604F2" w:rsidP="00981DE2">
            <w:pPr>
              <w:spacing w:line="360" w:lineRule="exact"/>
              <w:jc w:val="center"/>
              <w:rPr>
                <w:sz w:val="22"/>
                <w:szCs w:val="22"/>
              </w:rPr>
            </w:pPr>
            <w:r w:rsidRPr="006E6388">
              <w:rPr>
                <w:rFonts w:hint="eastAsia"/>
                <w:sz w:val="22"/>
                <w:szCs w:val="22"/>
              </w:rPr>
              <w:t>（</w:t>
            </w:r>
            <w:r w:rsidRPr="006E6388">
              <w:rPr>
                <w:rFonts w:hint="eastAsia"/>
                <w:sz w:val="22"/>
                <w:szCs w:val="22"/>
              </w:rPr>
              <w:t>15</w:t>
            </w:r>
            <w:r w:rsidRPr="006E6388">
              <w:rPr>
                <w:rFonts w:hint="eastAsia"/>
                <w:sz w:val="22"/>
                <w:szCs w:val="22"/>
              </w:rPr>
              <w:t>分）</w:t>
            </w:r>
          </w:p>
        </w:tc>
        <w:tc>
          <w:tcPr>
            <w:tcW w:w="2310" w:type="dxa"/>
            <w:gridSpan w:val="2"/>
            <w:vMerge/>
            <w:vAlign w:val="center"/>
          </w:tcPr>
          <w:p w14:paraId="5D767F7F" w14:textId="77777777" w:rsidR="00E604F2" w:rsidRPr="006E6388" w:rsidRDefault="00E604F2" w:rsidP="00981DE2">
            <w:pPr>
              <w:spacing w:line="360" w:lineRule="exact"/>
              <w:jc w:val="center"/>
              <w:rPr>
                <w:rFonts w:ascii="宋体" w:hAnsi="宋体"/>
                <w:sz w:val="22"/>
                <w:szCs w:val="22"/>
              </w:rPr>
            </w:pPr>
          </w:p>
        </w:tc>
      </w:tr>
      <w:tr w:rsidR="00E604F2" w14:paraId="5937025E" w14:textId="77777777" w:rsidTr="00981DE2">
        <w:trPr>
          <w:trHeight w:val="936"/>
          <w:jc w:val="center"/>
        </w:trPr>
        <w:tc>
          <w:tcPr>
            <w:tcW w:w="3277" w:type="dxa"/>
            <w:gridSpan w:val="2"/>
          </w:tcPr>
          <w:p w14:paraId="4FD17E4D" w14:textId="77777777" w:rsidR="00E604F2" w:rsidRDefault="00E604F2" w:rsidP="00981DE2">
            <w:pPr>
              <w:spacing w:line="360" w:lineRule="exact"/>
              <w:jc w:val="center"/>
              <w:rPr>
                <w:rFonts w:ascii="宋体" w:hAnsi="宋体"/>
                <w:sz w:val="24"/>
              </w:rPr>
            </w:pPr>
          </w:p>
        </w:tc>
        <w:tc>
          <w:tcPr>
            <w:tcW w:w="2693" w:type="dxa"/>
            <w:vAlign w:val="center"/>
          </w:tcPr>
          <w:p w14:paraId="32E73CB2" w14:textId="77777777" w:rsidR="00E604F2" w:rsidRDefault="00E604F2" w:rsidP="00981DE2">
            <w:pPr>
              <w:spacing w:line="360" w:lineRule="exact"/>
              <w:jc w:val="center"/>
              <w:rPr>
                <w:rFonts w:ascii="宋体" w:hAnsi="宋体"/>
                <w:sz w:val="24"/>
              </w:rPr>
            </w:pPr>
          </w:p>
        </w:tc>
        <w:tc>
          <w:tcPr>
            <w:tcW w:w="3544" w:type="dxa"/>
            <w:gridSpan w:val="3"/>
            <w:vAlign w:val="center"/>
          </w:tcPr>
          <w:p w14:paraId="6C1041A4" w14:textId="77777777" w:rsidR="00E604F2" w:rsidRDefault="00E604F2" w:rsidP="00981DE2">
            <w:pPr>
              <w:spacing w:line="360" w:lineRule="exact"/>
              <w:jc w:val="center"/>
              <w:rPr>
                <w:rFonts w:ascii="宋体" w:hAnsi="宋体"/>
                <w:sz w:val="24"/>
              </w:rPr>
            </w:pPr>
          </w:p>
        </w:tc>
        <w:tc>
          <w:tcPr>
            <w:tcW w:w="2268" w:type="dxa"/>
            <w:gridSpan w:val="2"/>
            <w:vAlign w:val="center"/>
          </w:tcPr>
          <w:p w14:paraId="46B32DA2" w14:textId="77777777" w:rsidR="00E604F2" w:rsidRDefault="00E604F2" w:rsidP="00981DE2">
            <w:pPr>
              <w:spacing w:line="360" w:lineRule="exact"/>
              <w:jc w:val="center"/>
              <w:rPr>
                <w:rFonts w:ascii="宋体" w:hAnsi="宋体"/>
                <w:sz w:val="24"/>
              </w:rPr>
            </w:pPr>
          </w:p>
        </w:tc>
        <w:tc>
          <w:tcPr>
            <w:tcW w:w="2310" w:type="dxa"/>
            <w:gridSpan w:val="2"/>
            <w:vAlign w:val="center"/>
          </w:tcPr>
          <w:p w14:paraId="62EA7FD5" w14:textId="77777777" w:rsidR="00E604F2" w:rsidRDefault="00E604F2" w:rsidP="00981DE2">
            <w:pPr>
              <w:spacing w:line="360" w:lineRule="exact"/>
              <w:jc w:val="center"/>
              <w:rPr>
                <w:rFonts w:ascii="宋体" w:hAnsi="宋体"/>
                <w:sz w:val="24"/>
              </w:rPr>
            </w:pPr>
          </w:p>
        </w:tc>
      </w:tr>
    </w:tbl>
    <w:p w14:paraId="2E62B0E2" w14:textId="77777777" w:rsidR="00E604F2" w:rsidRPr="006E6388" w:rsidRDefault="00E604F2" w:rsidP="00E604F2">
      <w:pPr>
        <w:spacing w:line="560" w:lineRule="exact"/>
        <w:jc w:val="center"/>
        <w:rPr>
          <w:rFonts w:ascii="方正小标宋_GBK" w:eastAsia="方正小标宋_GBK" w:hAnsi="宋体"/>
          <w:sz w:val="36"/>
          <w:szCs w:val="36"/>
        </w:rPr>
      </w:pPr>
      <w:r>
        <w:rPr>
          <w:rFonts w:ascii="宋体" w:hAnsi="宋体"/>
          <w:sz w:val="30"/>
          <w:szCs w:val="30"/>
        </w:rPr>
        <w:br w:type="page"/>
      </w:r>
      <w:r w:rsidRPr="006E6388">
        <w:rPr>
          <w:rFonts w:ascii="方正小标宋_GBK" w:eastAsia="方正小标宋_GBK" w:hAnsi="宋体" w:hint="eastAsia"/>
          <w:sz w:val="36"/>
          <w:szCs w:val="36"/>
        </w:rPr>
        <w:lastRenderedPageBreak/>
        <w:t>考核评分说明</w:t>
      </w:r>
    </w:p>
    <w:p w14:paraId="1B2894B0" w14:textId="77777777" w:rsidR="00E604F2" w:rsidRPr="006E6388" w:rsidRDefault="00E604F2" w:rsidP="00E604F2">
      <w:pPr>
        <w:spacing w:line="560" w:lineRule="exact"/>
        <w:ind w:firstLineChars="200" w:firstLine="560"/>
        <w:jc w:val="left"/>
        <w:rPr>
          <w:rFonts w:ascii="宋体" w:hAnsi="宋体"/>
          <w:sz w:val="28"/>
          <w:szCs w:val="28"/>
        </w:rPr>
      </w:pPr>
    </w:p>
    <w:p w14:paraId="7EDCDB75"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1.</w:t>
      </w:r>
      <w:r w:rsidRPr="006E6388">
        <w:rPr>
          <w:rFonts w:hint="eastAsia"/>
          <w:sz w:val="36"/>
          <w:szCs w:val="28"/>
        </w:rPr>
        <w:t xml:space="preserve"> </w:t>
      </w:r>
      <w:r w:rsidRPr="006E6388">
        <w:rPr>
          <w:rFonts w:ascii="宋体" w:hAnsi="宋体" w:hint="eastAsia"/>
          <w:sz w:val="28"/>
          <w:szCs w:val="28"/>
        </w:rPr>
        <w:t>考核评价标准对施工现场安全生产、质量管理、扬尘治理、疫情防控进行考核评分。根据考核结果汇总所得分值，确定项目考核结果。</w:t>
      </w:r>
    </w:p>
    <w:p w14:paraId="79DC0831"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2.</w:t>
      </w:r>
      <w:r w:rsidRPr="006E6388">
        <w:rPr>
          <w:rFonts w:ascii="宋体" w:hAnsi="宋体" w:hint="eastAsia"/>
          <w:sz w:val="28"/>
          <w:szCs w:val="28"/>
        </w:rPr>
        <w:t>考核汇总分值计算方法：（考核计分采用百分制）</w:t>
      </w:r>
    </w:p>
    <w:p w14:paraId="09334733"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检查评分汇总表的满分分值应为</w:t>
      </w:r>
      <w:r w:rsidRPr="006E6388">
        <w:rPr>
          <w:rFonts w:ascii="宋体" w:hAnsi="宋体" w:hint="eastAsia"/>
          <w:sz w:val="28"/>
          <w:szCs w:val="28"/>
        </w:rPr>
        <w:t>100</w:t>
      </w:r>
      <w:r w:rsidRPr="006E6388">
        <w:rPr>
          <w:rFonts w:ascii="宋体" w:hAnsi="宋体" w:hint="eastAsia"/>
          <w:sz w:val="28"/>
          <w:szCs w:val="28"/>
        </w:rPr>
        <w:t>分，汇总表分数为各分表按照比例折算后分数之</w:t>
      </w:r>
      <w:proofErr w:type="gramStart"/>
      <w:r w:rsidRPr="006E6388">
        <w:rPr>
          <w:rFonts w:ascii="宋体" w:hAnsi="宋体" w:hint="eastAsia"/>
          <w:sz w:val="28"/>
          <w:szCs w:val="28"/>
        </w:rPr>
        <w:t>和</w:t>
      </w:r>
      <w:proofErr w:type="gramEnd"/>
      <w:r w:rsidRPr="006E6388">
        <w:rPr>
          <w:rFonts w:ascii="宋体" w:hAnsi="宋体" w:hint="eastAsia"/>
          <w:sz w:val="28"/>
          <w:szCs w:val="28"/>
        </w:rPr>
        <w:t>。</w:t>
      </w:r>
    </w:p>
    <w:p w14:paraId="0F3F2BB3"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3.</w:t>
      </w:r>
      <w:r w:rsidRPr="006E6388">
        <w:rPr>
          <w:rFonts w:ascii="宋体" w:hAnsi="宋体" w:hint="eastAsia"/>
          <w:sz w:val="28"/>
          <w:szCs w:val="28"/>
        </w:rPr>
        <w:t>考核结果的确定方法：</w:t>
      </w:r>
    </w:p>
    <w:p w14:paraId="057C200A"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w:t>
      </w:r>
      <w:r w:rsidRPr="006E6388">
        <w:rPr>
          <w:rFonts w:ascii="宋体" w:hAnsi="宋体" w:hint="eastAsia"/>
          <w:sz w:val="28"/>
          <w:szCs w:val="28"/>
        </w:rPr>
        <w:t>1</w:t>
      </w:r>
      <w:r w:rsidRPr="006E6388">
        <w:rPr>
          <w:rFonts w:ascii="宋体" w:hAnsi="宋体" w:hint="eastAsia"/>
          <w:sz w:val="28"/>
          <w:szCs w:val="28"/>
        </w:rPr>
        <w:t>）项目考核得分大于</w:t>
      </w:r>
      <w:r w:rsidRPr="006E6388">
        <w:rPr>
          <w:rFonts w:ascii="宋体" w:hAnsi="宋体" w:hint="eastAsia"/>
          <w:sz w:val="28"/>
          <w:szCs w:val="28"/>
        </w:rPr>
        <w:t>90</w:t>
      </w:r>
      <w:r w:rsidRPr="006E6388">
        <w:rPr>
          <w:rFonts w:ascii="宋体" w:hAnsi="宋体" w:hint="eastAsia"/>
          <w:sz w:val="28"/>
          <w:szCs w:val="28"/>
        </w:rPr>
        <w:t>分（含</w:t>
      </w:r>
      <w:r w:rsidRPr="006E6388">
        <w:rPr>
          <w:rFonts w:ascii="宋体" w:hAnsi="宋体" w:hint="eastAsia"/>
          <w:sz w:val="28"/>
          <w:szCs w:val="28"/>
        </w:rPr>
        <w:t>90</w:t>
      </w:r>
      <w:r w:rsidRPr="006E6388">
        <w:rPr>
          <w:rFonts w:ascii="宋体" w:hAnsi="宋体" w:hint="eastAsia"/>
          <w:sz w:val="28"/>
          <w:szCs w:val="28"/>
        </w:rPr>
        <w:t>分）的，予以通报表扬。</w:t>
      </w:r>
    </w:p>
    <w:p w14:paraId="05E5C0FB" w14:textId="77777777" w:rsidR="00E604F2" w:rsidRPr="006E6388" w:rsidRDefault="00E604F2" w:rsidP="00E604F2">
      <w:pPr>
        <w:spacing w:line="560" w:lineRule="exact"/>
        <w:ind w:firstLineChars="200" w:firstLine="560"/>
        <w:jc w:val="left"/>
        <w:rPr>
          <w:rFonts w:ascii="宋体" w:hAnsi="宋体"/>
          <w:sz w:val="28"/>
          <w:szCs w:val="28"/>
        </w:rPr>
      </w:pPr>
      <w:r w:rsidRPr="006E6388">
        <w:rPr>
          <w:rFonts w:ascii="宋体" w:hAnsi="宋体" w:hint="eastAsia"/>
          <w:sz w:val="28"/>
          <w:szCs w:val="28"/>
        </w:rPr>
        <w:t>（</w:t>
      </w:r>
      <w:r w:rsidRPr="006E6388">
        <w:rPr>
          <w:rFonts w:ascii="宋体" w:hAnsi="宋体" w:hint="eastAsia"/>
          <w:sz w:val="28"/>
          <w:szCs w:val="28"/>
        </w:rPr>
        <w:t>2</w:t>
      </w:r>
      <w:r w:rsidRPr="006E6388">
        <w:rPr>
          <w:rFonts w:ascii="宋体" w:hAnsi="宋体" w:hint="eastAsia"/>
          <w:sz w:val="28"/>
          <w:szCs w:val="28"/>
        </w:rPr>
        <w:t>）项目考核得分小于</w:t>
      </w:r>
      <w:r w:rsidRPr="006E6388">
        <w:rPr>
          <w:rFonts w:ascii="宋体" w:hAnsi="宋体" w:hint="eastAsia"/>
          <w:sz w:val="28"/>
          <w:szCs w:val="28"/>
        </w:rPr>
        <w:t>90</w:t>
      </w:r>
      <w:r w:rsidRPr="006E6388">
        <w:rPr>
          <w:rFonts w:ascii="宋体" w:hAnsi="宋体" w:hint="eastAsia"/>
          <w:sz w:val="28"/>
          <w:szCs w:val="28"/>
        </w:rPr>
        <w:t>分的，将要求各监管部门予以加强管理。</w:t>
      </w:r>
    </w:p>
    <w:bookmarkEnd w:id="1"/>
    <w:p w14:paraId="5A290A24" w14:textId="77777777" w:rsidR="00E604F2" w:rsidRPr="006E6388" w:rsidRDefault="00E604F2" w:rsidP="00E604F2">
      <w:pPr>
        <w:spacing w:line="560" w:lineRule="exact"/>
        <w:ind w:firstLineChars="200" w:firstLine="560"/>
        <w:jc w:val="left"/>
        <w:rPr>
          <w:rFonts w:ascii="宋体" w:hAnsi="宋体"/>
          <w:sz w:val="28"/>
          <w:szCs w:val="28"/>
        </w:rPr>
      </w:pPr>
    </w:p>
    <w:p w14:paraId="7376E051" w14:textId="77777777" w:rsidR="00E604F2" w:rsidRDefault="00E604F2" w:rsidP="00E604F2">
      <w:pPr>
        <w:spacing w:line="360" w:lineRule="exact"/>
        <w:jc w:val="center"/>
        <w:rPr>
          <w:rFonts w:ascii="宋体" w:hAnsi="宋体"/>
          <w:sz w:val="24"/>
        </w:rPr>
      </w:pPr>
    </w:p>
    <w:p w14:paraId="32886A14" w14:textId="77777777" w:rsidR="00E604F2" w:rsidRDefault="00E604F2" w:rsidP="00E604F2">
      <w:pPr>
        <w:spacing w:line="360" w:lineRule="exact"/>
        <w:jc w:val="center"/>
        <w:rPr>
          <w:rFonts w:ascii="宋体" w:hAnsi="宋体"/>
          <w:sz w:val="24"/>
        </w:rPr>
      </w:pPr>
    </w:p>
    <w:p w14:paraId="365A5569" w14:textId="77777777" w:rsidR="00E604F2" w:rsidRDefault="00E604F2" w:rsidP="00E604F2">
      <w:pPr>
        <w:spacing w:line="360" w:lineRule="exact"/>
        <w:jc w:val="center"/>
        <w:rPr>
          <w:rFonts w:ascii="宋体" w:hAnsi="宋体"/>
          <w:sz w:val="24"/>
        </w:rPr>
        <w:sectPr w:rsidR="00E604F2">
          <w:footerReference w:type="even" r:id="rId7"/>
          <w:footerReference w:type="default" r:id="rId8"/>
          <w:pgSz w:w="16838" w:h="11906" w:orient="landscape"/>
          <w:pgMar w:top="2098" w:right="1474" w:bottom="1985" w:left="1588" w:header="851" w:footer="992" w:gutter="0"/>
          <w:pgNumType w:fmt="numberInDash"/>
          <w:cols w:space="720"/>
          <w:docGrid w:type="linesAndChars" w:linePitch="312"/>
        </w:sectPr>
      </w:pPr>
    </w:p>
    <w:p w14:paraId="428B764F" w14:textId="77777777" w:rsidR="00E604F2" w:rsidRPr="006E6388" w:rsidRDefault="00E604F2" w:rsidP="00E604F2">
      <w:pPr>
        <w:spacing w:line="360" w:lineRule="exact"/>
        <w:jc w:val="center"/>
        <w:rPr>
          <w:rFonts w:ascii="方正小标宋_GBK" w:eastAsia="方正小标宋_GBK"/>
          <w:szCs w:val="32"/>
        </w:rPr>
      </w:pPr>
      <w:bookmarkStart w:id="3" w:name="_Toc390851305"/>
      <w:r>
        <w:rPr>
          <w:rFonts w:ascii="方正小标宋_GBK" w:eastAsia="方正小标宋_GBK" w:hint="eastAsia"/>
          <w:szCs w:val="32"/>
        </w:rPr>
        <w:lastRenderedPageBreak/>
        <w:t>（一）市政公用工程安全行为检查表</w:t>
      </w:r>
    </w:p>
    <w:tbl>
      <w:tblPr>
        <w:tblW w:w="12365" w:type="dxa"/>
        <w:jc w:val="center"/>
        <w:tblLayout w:type="fixed"/>
        <w:tblCellMar>
          <w:top w:w="85" w:type="dxa"/>
          <w:left w:w="57" w:type="dxa"/>
          <w:bottom w:w="85" w:type="dxa"/>
          <w:right w:w="57" w:type="dxa"/>
        </w:tblCellMar>
        <w:tblLook w:val="0000" w:firstRow="0" w:lastRow="0" w:firstColumn="0" w:lastColumn="0" w:noHBand="0" w:noVBand="0"/>
      </w:tblPr>
      <w:tblGrid>
        <w:gridCol w:w="978"/>
        <w:gridCol w:w="2031"/>
        <w:gridCol w:w="6546"/>
        <w:gridCol w:w="1062"/>
        <w:gridCol w:w="850"/>
        <w:gridCol w:w="898"/>
      </w:tblGrid>
      <w:tr w:rsidR="00E604F2" w14:paraId="0F8B9FC6" w14:textId="77777777" w:rsidTr="00981DE2">
        <w:trPr>
          <w:trHeight w:val="43"/>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7B469461"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序号</w:t>
            </w:r>
          </w:p>
        </w:tc>
        <w:tc>
          <w:tcPr>
            <w:tcW w:w="2031" w:type="dxa"/>
            <w:tcBorders>
              <w:top w:val="single" w:sz="4" w:space="0" w:color="000000"/>
              <w:left w:val="nil"/>
              <w:bottom w:val="single" w:sz="4" w:space="0" w:color="000000"/>
              <w:right w:val="single" w:sz="4" w:space="0" w:color="000000"/>
            </w:tcBorders>
            <w:vAlign w:val="center"/>
          </w:tcPr>
          <w:p w14:paraId="5DB74BB7"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抽（检）</w:t>
            </w:r>
            <w:proofErr w:type="gramStart"/>
            <w:r>
              <w:rPr>
                <w:rFonts w:ascii="宋体" w:eastAsia="宋体" w:hAnsi="宋体" w:hint="eastAsia"/>
                <w:sz w:val="21"/>
              </w:rPr>
              <w:t>查项目</w:t>
            </w:r>
            <w:proofErr w:type="gramEnd"/>
          </w:p>
        </w:tc>
        <w:tc>
          <w:tcPr>
            <w:tcW w:w="6546" w:type="dxa"/>
            <w:tcBorders>
              <w:top w:val="single" w:sz="4" w:space="0" w:color="000000"/>
              <w:left w:val="nil"/>
              <w:bottom w:val="single" w:sz="4" w:space="0" w:color="000000"/>
              <w:right w:val="single" w:sz="4" w:space="0" w:color="000000"/>
            </w:tcBorders>
            <w:vAlign w:val="center"/>
          </w:tcPr>
          <w:p w14:paraId="5BE09CB2"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抽（检）查标准</w:t>
            </w:r>
          </w:p>
        </w:tc>
        <w:tc>
          <w:tcPr>
            <w:tcW w:w="1062" w:type="dxa"/>
            <w:tcBorders>
              <w:top w:val="single" w:sz="4" w:space="0" w:color="000000"/>
              <w:left w:val="nil"/>
              <w:bottom w:val="single" w:sz="4" w:space="0" w:color="000000"/>
              <w:right w:val="single" w:sz="4" w:space="0" w:color="000000"/>
            </w:tcBorders>
            <w:vAlign w:val="center"/>
          </w:tcPr>
          <w:p w14:paraId="52E8441C"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扣减分数</w:t>
            </w:r>
          </w:p>
        </w:tc>
        <w:tc>
          <w:tcPr>
            <w:tcW w:w="850" w:type="dxa"/>
            <w:tcBorders>
              <w:top w:val="single" w:sz="4" w:space="0" w:color="000000"/>
              <w:left w:val="nil"/>
              <w:bottom w:val="single" w:sz="4" w:space="0" w:color="000000"/>
              <w:right w:val="single" w:sz="4" w:space="0" w:color="000000"/>
            </w:tcBorders>
            <w:vAlign w:val="center"/>
          </w:tcPr>
          <w:p w14:paraId="3389D225"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实得分数</w:t>
            </w:r>
          </w:p>
        </w:tc>
        <w:tc>
          <w:tcPr>
            <w:tcW w:w="898" w:type="dxa"/>
            <w:tcBorders>
              <w:top w:val="single" w:sz="4" w:space="0" w:color="000000"/>
              <w:left w:val="nil"/>
              <w:bottom w:val="single" w:sz="4" w:space="0" w:color="000000"/>
              <w:right w:val="single" w:sz="4" w:space="0" w:color="000000"/>
            </w:tcBorders>
            <w:vAlign w:val="center"/>
          </w:tcPr>
          <w:p w14:paraId="494FA577" w14:textId="77777777" w:rsidR="00E604F2" w:rsidRDefault="00E604F2" w:rsidP="00981DE2">
            <w:pPr>
              <w:spacing w:line="360" w:lineRule="exact"/>
              <w:jc w:val="center"/>
              <w:rPr>
                <w:rFonts w:ascii="宋体" w:eastAsia="宋体" w:hAnsi="宋体"/>
                <w:b/>
                <w:bCs/>
                <w:sz w:val="21"/>
              </w:rPr>
            </w:pPr>
            <w:r>
              <w:rPr>
                <w:rFonts w:ascii="宋体" w:eastAsia="宋体" w:hAnsi="宋体" w:hint="eastAsia"/>
                <w:sz w:val="21"/>
              </w:rPr>
              <w:t>备注</w:t>
            </w:r>
          </w:p>
        </w:tc>
      </w:tr>
      <w:tr w:rsidR="00E604F2" w14:paraId="3F240B34" w14:textId="77777777" w:rsidTr="00981DE2">
        <w:trPr>
          <w:trHeight w:val="993"/>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7A7D24BA"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w:t>
            </w:r>
          </w:p>
        </w:tc>
        <w:tc>
          <w:tcPr>
            <w:tcW w:w="2031" w:type="dxa"/>
            <w:tcBorders>
              <w:top w:val="single" w:sz="4" w:space="0" w:color="000000"/>
              <w:left w:val="nil"/>
              <w:bottom w:val="single" w:sz="4" w:space="0" w:color="000000"/>
              <w:right w:val="single" w:sz="4" w:space="0" w:color="000000"/>
            </w:tcBorders>
            <w:vAlign w:val="center"/>
          </w:tcPr>
          <w:p w14:paraId="2DF6DD72"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工程项目合</w:t>
            </w:r>
            <w:proofErr w:type="gramStart"/>
            <w:r>
              <w:rPr>
                <w:rFonts w:ascii="宋体" w:eastAsia="宋体" w:hAnsi="宋体" w:hint="eastAsia"/>
                <w:sz w:val="21"/>
              </w:rPr>
              <w:t>规</w:t>
            </w:r>
            <w:proofErr w:type="gramEnd"/>
            <w:r>
              <w:rPr>
                <w:rFonts w:ascii="宋体" w:eastAsia="宋体" w:hAnsi="宋体" w:hint="eastAsia"/>
                <w:sz w:val="21"/>
              </w:rPr>
              <w:t>性（10分）</w:t>
            </w:r>
          </w:p>
        </w:tc>
        <w:tc>
          <w:tcPr>
            <w:tcW w:w="6546" w:type="dxa"/>
            <w:tcBorders>
              <w:top w:val="single" w:sz="4" w:space="0" w:color="000000"/>
              <w:left w:val="nil"/>
              <w:bottom w:val="single" w:sz="4" w:space="0" w:color="000000"/>
              <w:right w:val="single" w:sz="4" w:space="0" w:color="000000"/>
            </w:tcBorders>
            <w:vAlign w:val="center"/>
          </w:tcPr>
          <w:p w14:paraId="729A2B36"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1、未明确施工总分包资质并存档管理的，扣10分；</w:t>
            </w:r>
          </w:p>
          <w:p w14:paraId="1F78BDCA"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2、未按要求对分包合同等进行报批并存档的，扣10分；</w:t>
            </w:r>
          </w:p>
        </w:tc>
        <w:tc>
          <w:tcPr>
            <w:tcW w:w="1062" w:type="dxa"/>
            <w:tcBorders>
              <w:top w:val="single" w:sz="4" w:space="0" w:color="000000"/>
              <w:left w:val="nil"/>
              <w:bottom w:val="single" w:sz="4" w:space="0" w:color="000000"/>
              <w:right w:val="single" w:sz="4" w:space="0" w:color="000000"/>
            </w:tcBorders>
            <w:vAlign w:val="center"/>
          </w:tcPr>
          <w:p w14:paraId="7615BBEE"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3AD79997"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7C2C00B5" w14:textId="77777777" w:rsidR="00E604F2" w:rsidRDefault="00E604F2" w:rsidP="00981DE2">
            <w:pPr>
              <w:spacing w:line="360" w:lineRule="exact"/>
              <w:jc w:val="center"/>
              <w:rPr>
                <w:rFonts w:ascii="宋体" w:eastAsia="宋体" w:hAnsi="宋体"/>
                <w:sz w:val="21"/>
              </w:rPr>
            </w:pPr>
          </w:p>
        </w:tc>
      </w:tr>
      <w:tr w:rsidR="00E604F2" w14:paraId="31D754B7" w14:textId="77777777" w:rsidTr="00981DE2">
        <w:trPr>
          <w:trHeight w:val="1106"/>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64CE8FA6"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2</w:t>
            </w:r>
          </w:p>
        </w:tc>
        <w:tc>
          <w:tcPr>
            <w:tcW w:w="2031" w:type="dxa"/>
            <w:tcBorders>
              <w:top w:val="single" w:sz="4" w:space="0" w:color="000000"/>
              <w:left w:val="nil"/>
              <w:bottom w:val="single" w:sz="4" w:space="0" w:color="000000"/>
              <w:right w:val="single" w:sz="4" w:space="0" w:color="000000"/>
            </w:tcBorders>
            <w:vAlign w:val="center"/>
          </w:tcPr>
          <w:p w14:paraId="6369B143" w14:textId="77777777" w:rsidR="00E604F2" w:rsidRDefault="00E604F2" w:rsidP="00981DE2">
            <w:pPr>
              <w:spacing w:line="360" w:lineRule="exact"/>
              <w:jc w:val="center"/>
              <w:rPr>
                <w:rFonts w:ascii="宋体" w:eastAsia="宋体" w:hAnsi="宋体" w:cs="MingLiU"/>
                <w:spacing w:val="14"/>
                <w:sz w:val="21"/>
                <w:szCs w:val="21"/>
              </w:rPr>
            </w:pPr>
            <w:r>
              <w:rPr>
                <w:rFonts w:ascii="宋体" w:eastAsia="宋体" w:hAnsi="宋体" w:hint="eastAsia"/>
                <w:sz w:val="21"/>
              </w:rPr>
              <w:t>安全生产管</w:t>
            </w:r>
            <w:r>
              <w:rPr>
                <w:rFonts w:ascii="宋体" w:eastAsia="宋体" w:hAnsi="宋体" w:cs="MingLiU"/>
                <w:spacing w:val="14"/>
                <w:sz w:val="21"/>
                <w:szCs w:val="21"/>
              </w:rPr>
              <w:t>理制度（15分）</w:t>
            </w:r>
          </w:p>
        </w:tc>
        <w:tc>
          <w:tcPr>
            <w:tcW w:w="6546" w:type="dxa"/>
            <w:tcBorders>
              <w:top w:val="single" w:sz="4" w:space="0" w:color="000000"/>
              <w:left w:val="nil"/>
              <w:bottom w:val="single" w:sz="4" w:space="0" w:color="000000"/>
              <w:right w:val="single" w:sz="4" w:space="0" w:color="000000"/>
            </w:tcBorders>
            <w:vAlign w:val="center"/>
          </w:tcPr>
          <w:p w14:paraId="68C24F00"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1、企业未按要求制定现场安全、文明施工、职业卫生等系列管理制度的，每缺一项扣3分；</w:t>
            </w:r>
          </w:p>
          <w:p w14:paraId="015D8FEA"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2、项目部未按照工程实际情况制定有针对性的安全管理措施，每缺一项扣3分；</w:t>
            </w:r>
          </w:p>
          <w:p w14:paraId="7D66C079"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3、项目部未按照工程实际情况制定各工种岗位、施工机具和工序的安全操作规程，每缺一项扣3分；</w:t>
            </w:r>
          </w:p>
          <w:p w14:paraId="69F2D233"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4、项目管理人员、作业工人未统一着装的扣2分；</w:t>
            </w:r>
          </w:p>
          <w:p w14:paraId="2376D7A7" w14:textId="77777777" w:rsidR="00E604F2" w:rsidRDefault="00E604F2" w:rsidP="00981DE2">
            <w:pPr>
              <w:spacing w:line="360" w:lineRule="exact"/>
              <w:rPr>
                <w:rFonts w:ascii="宋体" w:eastAsia="宋体" w:hAnsi="宋体" w:cs="MingLiU"/>
                <w:b/>
                <w:spacing w:val="14"/>
                <w:sz w:val="21"/>
                <w:szCs w:val="21"/>
              </w:rPr>
            </w:pPr>
            <w:r>
              <w:rPr>
                <w:rFonts w:ascii="宋体" w:eastAsia="宋体" w:hAnsi="宋体" w:cs="MingLiU"/>
                <w:b/>
                <w:spacing w:val="14"/>
                <w:sz w:val="21"/>
                <w:szCs w:val="21"/>
              </w:rPr>
              <w:t>5、双重预防体系建立及运行情况，每缺一项扣5分。</w:t>
            </w:r>
          </w:p>
        </w:tc>
        <w:tc>
          <w:tcPr>
            <w:tcW w:w="1062" w:type="dxa"/>
            <w:tcBorders>
              <w:top w:val="single" w:sz="4" w:space="0" w:color="000000"/>
              <w:left w:val="nil"/>
              <w:bottom w:val="single" w:sz="4" w:space="0" w:color="000000"/>
              <w:right w:val="single" w:sz="4" w:space="0" w:color="000000"/>
            </w:tcBorders>
            <w:vAlign w:val="center"/>
          </w:tcPr>
          <w:p w14:paraId="213BF571"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1443A660"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02527ECE" w14:textId="77777777" w:rsidR="00E604F2" w:rsidRDefault="00E604F2" w:rsidP="00981DE2">
            <w:pPr>
              <w:spacing w:line="360" w:lineRule="exact"/>
              <w:jc w:val="center"/>
              <w:rPr>
                <w:rFonts w:ascii="宋体" w:eastAsia="宋体" w:hAnsi="宋体"/>
                <w:sz w:val="21"/>
              </w:rPr>
            </w:pPr>
          </w:p>
        </w:tc>
      </w:tr>
      <w:tr w:rsidR="00E604F2" w14:paraId="126CE462" w14:textId="77777777" w:rsidTr="00981DE2">
        <w:trPr>
          <w:trHeight w:val="1106"/>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2CD9CCF2"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3</w:t>
            </w:r>
          </w:p>
        </w:tc>
        <w:tc>
          <w:tcPr>
            <w:tcW w:w="2031" w:type="dxa"/>
            <w:tcBorders>
              <w:top w:val="single" w:sz="4" w:space="0" w:color="000000"/>
              <w:left w:val="nil"/>
              <w:bottom w:val="single" w:sz="4" w:space="0" w:color="000000"/>
              <w:right w:val="single" w:sz="4" w:space="0" w:color="000000"/>
            </w:tcBorders>
            <w:vAlign w:val="center"/>
          </w:tcPr>
          <w:p w14:paraId="3A982FF0"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安全生产责任制（10分）</w:t>
            </w:r>
          </w:p>
        </w:tc>
        <w:tc>
          <w:tcPr>
            <w:tcW w:w="6546" w:type="dxa"/>
            <w:tcBorders>
              <w:top w:val="single" w:sz="4" w:space="0" w:color="000000"/>
              <w:left w:val="nil"/>
              <w:bottom w:val="single" w:sz="4" w:space="0" w:color="000000"/>
              <w:right w:val="single" w:sz="4" w:space="0" w:color="000000"/>
            </w:tcBorders>
            <w:vAlign w:val="center"/>
          </w:tcPr>
          <w:p w14:paraId="7B73E3B9"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1、未建立项目部安全管理体系，扣7分；</w:t>
            </w:r>
          </w:p>
          <w:p w14:paraId="27F432BC"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2、未制定项目部安全生产责任制，扣7分；</w:t>
            </w:r>
          </w:p>
          <w:p w14:paraId="5E4B19F5"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3、无责任制考核和奖惩记录，扣7分；</w:t>
            </w:r>
          </w:p>
          <w:p w14:paraId="022FA6AC"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4、未对施工现场安全区域进行责任划分，扣3分；</w:t>
            </w:r>
          </w:p>
          <w:p w14:paraId="7919BFB7"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5、未落实项目安全值班带班管理制度，扣5分；</w:t>
            </w:r>
          </w:p>
          <w:p w14:paraId="6BDCC844"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6、未定</w:t>
            </w:r>
            <w:proofErr w:type="gramStart"/>
            <w:r>
              <w:rPr>
                <w:rFonts w:ascii="宋体" w:eastAsia="宋体" w:hAnsi="宋体" w:cs="MingLiU"/>
                <w:spacing w:val="14"/>
                <w:sz w:val="21"/>
                <w:szCs w:val="21"/>
              </w:rPr>
              <w:t>期召开</w:t>
            </w:r>
            <w:proofErr w:type="gramEnd"/>
            <w:r>
              <w:rPr>
                <w:rFonts w:ascii="宋体" w:eastAsia="宋体" w:hAnsi="宋体" w:cs="MingLiU"/>
                <w:spacing w:val="14"/>
                <w:sz w:val="21"/>
                <w:szCs w:val="21"/>
              </w:rPr>
              <w:t>项目安全生产会议，每次扣5分；未留有会议记录或签到缺失，每次扣2分；</w:t>
            </w:r>
          </w:p>
        </w:tc>
        <w:tc>
          <w:tcPr>
            <w:tcW w:w="1062" w:type="dxa"/>
            <w:tcBorders>
              <w:top w:val="single" w:sz="4" w:space="0" w:color="000000"/>
              <w:left w:val="nil"/>
              <w:bottom w:val="single" w:sz="4" w:space="0" w:color="000000"/>
              <w:right w:val="single" w:sz="4" w:space="0" w:color="000000"/>
            </w:tcBorders>
            <w:vAlign w:val="center"/>
          </w:tcPr>
          <w:p w14:paraId="0FFBC221"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48533558"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3B324424" w14:textId="77777777" w:rsidR="00E604F2" w:rsidRDefault="00E604F2" w:rsidP="00981DE2">
            <w:pPr>
              <w:spacing w:line="360" w:lineRule="exact"/>
              <w:jc w:val="center"/>
              <w:rPr>
                <w:rFonts w:ascii="宋体" w:eastAsia="宋体" w:hAnsi="宋体"/>
                <w:sz w:val="21"/>
              </w:rPr>
            </w:pPr>
          </w:p>
        </w:tc>
      </w:tr>
      <w:tr w:rsidR="00E604F2" w14:paraId="457C2512" w14:textId="77777777" w:rsidTr="00981DE2">
        <w:trPr>
          <w:trHeight w:val="968"/>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76824C21"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lastRenderedPageBreak/>
              <w:t>4</w:t>
            </w:r>
          </w:p>
        </w:tc>
        <w:tc>
          <w:tcPr>
            <w:tcW w:w="2031" w:type="dxa"/>
            <w:tcBorders>
              <w:top w:val="single" w:sz="4" w:space="0" w:color="000000"/>
              <w:left w:val="nil"/>
              <w:bottom w:val="single" w:sz="4" w:space="0" w:color="000000"/>
              <w:right w:val="single" w:sz="4" w:space="0" w:color="000000"/>
            </w:tcBorders>
            <w:vAlign w:val="center"/>
          </w:tcPr>
          <w:p w14:paraId="7FAF8798"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施工组织管理（15分）</w:t>
            </w:r>
          </w:p>
        </w:tc>
        <w:tc>
          <w:tcPr>
            <w:tcW w:w="6546" w:type="dxa"/>
            <w:tcBorders>
              <w:top w:val="single" w:sz="4" w:space="0" w:color="000000"/>
              <w:left w:val="nil"/>
              <w:bottom w:val="single" w:sz="4" w:space="0" w:color="000000"/>
              <w:right w:val="single" w:sz="4" w:space="0" w:color="000000"/>
            </w:tcBorders>
            <w:vAlign w:val="center"/>
          </w:tcPr>
          <w:p w14:paraId="0BF1CAEF"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1、未编制专项安全施工组织设计，扣15分；</w:t>
            </w:r>
          </w:p>
          <w:p w14:paraId="5602D7EA"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2、专项安全施工组织设计中未制定安全技术、文明施工、环境保护以及未根据项目特点</w:t>
            </w:r>
            <w:proofErr w:type="gramStart"/>
            <w:r>
              <w:rPr>
                <w:rFonts w:ascii="宋体" w:eastAsia="宋体" w:hAnsi="宋体" w:cs="MingLiU"/>
                <w:spacing w:val="14"/>
                <w:sz w:val="21"/>
                <w:szCs w:val="21"/>
              </w:rPr>
              <w:t>制定低</w:t>
            </w:r>
            <w:proofErr w:type="gramEnd"/>
            <w:r>
              <w:rPr>
                <w:rFonts w:ascii="宋体" w:eastAsia="宋体" w:hAnsi="宋体" w:cs="MingLiU"/>
                <w:spacing w:val="14"/>
                <w:sz w:val="21"/>
                <w:szCs w:val="21"/>
              </w:rPr>
              <w:t>影响建设措施的，每缺一项扣5分；</w:t>
            </w:r>
          </w:p>
          <w:p w14:paraId="4622027A"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3、危险性较大的分部分项工程未编制安全专项施工方案的，扣8分；</w:t>
            </w:r>
          </w:p>
          <w:p w14:paraId="21C5CD53"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4、未根据季节特点，制定有针对性的施工方案的，每缺一项扣5分；</w:t>
            </w:r>
          </w:p>
          <w:p w14:paraId="3C62BC2C"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5、专项安全施工组织设计、专项施工方案未履行审批程序或审批不符合要求的，扣8分；</w:t>
            </w:r>
          </w:p>
          <w:p w14:paraId="32D9C7B7"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6、未按专项安全施工组织设计、专项施工方案组织实施，扣5分；</w:t>
            </w:r>
          </w:p>
          <w:p w14:paraId="67CF8840" w14:textId="77777777" w:rsidR="00E604F2" w:rsidRDefault="00E604F2" w:rsidP="00981DE2">
            <w:pPr>
              <w:spacing w:line="360" w:lineRule="exact"/>
              <w:rPr>
                <w:rFonts w:ascii="宋体" w:eastAsia="宋体" w:hAnsi="宋体"/>
                <w:sz w:val="21"/>
                <w:szCs w:val="21"/>
              </w:rPr>
            </w:pPr>
            <w:r>
              <w:rPr>
                <w:rFonts w:ascii="宋体" w:eastAsia="宋体" w:hAnsi="宋体" w:cs="MingLiU"/>
                <w:spacing w:val="14"/>
                <w:sz w:val="21"/>
                <w:szCs w:val="21"/>
              </w:rPr>
              <w:t>7、</w:t>
            </w:r>
            <w:r>
              <w:rPr>
                <w:rFonts w:ascii="宋体" w:eastAsia="宋体" w:hAnsi="宋体" w:hint="eastAsia"/>
                <w:sz w:val="21"/>
              </w:rPr>
              <w:t>独立施工作业点(范围)未编制安全管理措施方案扣5分；</w:t>
            </w:r>
          </w:p>
        </w:tc>
        <w:tc>
          <w:tcPr>
            <w:tcW w:w="1062" w:type="dxa"/>
            <w:tcBorders>
              <w:top w:val="single" w:sz="4" w:space="0" w:color="000000"/>
              <w:left w:val="nil"/>
              <w:bottom w:val="single" w:sz="4" w:space="0" w:color="000000"/>
              <w:right w:val="single" w:sz="4" w:space="0" w:color="000000"/>
            </w:tcBorders>
            <w:vAlign w:val="center"/>
          </w:tcPr>
          <w:p w14:paraId="1FAAF81D"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7CFD237C"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164739AB" w14:textId="77777777" w:rsidR="00E604F2" w:rsidRDefault="00E604F2" w:rsidP="00981DE2">
            <w:pPr>
              <w:spacing w:line="360" w:lineRule="exact"/>
              <w:jc w:val="center"/>
              <w:rPr>
                <w:rFonts w:ascii="宋体" w:eastAsia="宋体" w:hAnsi="宋体"/>
                <w:sz w:val="21"/>
              </w:rPr>
            </w:pPr>
          </w:p>
        </w:tc>
      </w:tr>
      <w:tr w:rsidR="00E604F2" w14:paraId="04C03265" w14:textId="77777777" w:rsidTr="00981DE2">
        <w:trPr>
          <w:trHeight w:val="757"/>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46A6F61C"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5</w:t>
            </w:r>
          </w:p>
        </w:tc>
        <w:tc>
          <w:tcPr>
            <w:tcW w:w="2031" w:type="dxa"/>
            <w:tcBorders>
              <w:top w:val="single" w:sz="4" w:space="0" w:color="000000"/>
              <w:left w:val="nil"/>
              <w:bottom w:val="single" w:sz="4" w:space="0" w:color="000000"/>
              <w:right w:val="single" w:sz="4" w:space="0" w:color="000000"/>
            </w:tcBorders>
            <w:vAlign w:val="center"/>
          </w:tcPr>
          <w:p w14:paraId="0E3C7075"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安全技术交底（15分）</w:t>
            </w:r>
          </w:p>
        </w:tc>
        <w:tc>
          <w:tcPr>
            <w:tcW w:w="6546" w:type="dxa"/>
            <w:tcBorders>
              <w:top w:val="single" w:sz="4" w:space="0" w:color="000000"/>
              <w:left w:val="nil"/>
              <w:bottom w:val="single" w:sz="4" w:space="0" w:color="000000"/>
              <w:right w:val="single" w:sz="4" w:space="0" w:color="000000"/>
            </w:tcBorders>
            <w:vAlign w:val="center"/>
          </w:tcPr>
          <w:p w14:paraId="3FB2FBA4"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1、未对进场人员进行岗前安全技术交底的，每少一人扣3分；</w:t>
            </w:r>
          </w:p>
          <w:p w14:paraId="506C92D3"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2、未在分部分项工程开工前进行安全技术交底的，每缺一项扣3分；</w:t>
            </w:r>
          </w:p>
          <w:p w14:paraId="70499718"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3、未在专项安全施工方案实施前进行安全技术交底的，扣5分；</w:t>
            </w:r>
          </w:p>
          <w:p w14:paraId="523669E1"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4、未按项目涉及工种分别进行安全技术交底的，每缺一项扣3分；</w:t>
            </w:r>
          </w:p>
          <w:p w14:paraId="0C88C7D0"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5、交底内容不全面或针对性不强，扣3分；</w:t>
            </w:r>
          </w:p>
          <w:p w14:paraId="76663FB1"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6、交底未履行签字手续，扣3分；</w:t>
            </w:r>
          </w:p>
        </w:tc>
        <w:tc>
          <w:tcPr>
            <w:tcW w:w="1062" w:type="dxa"/>
            <w:tcBorders>
              <w:top w:val="single" w:sz="4" w:space="0" w:color="000000"/>
              <w:left w:val="nil"/>
              <w:bottom w:val="single" w:sz="4" w:space="0" w:color="000000"/>
              <w:right w:val="single" w:sz="4" w:space="0" w:color="000000"/>
            </w:tcBorders>
            <w:vAlign w:val="center"/>
          </w:tcPr>
          <w:p w14:paraId="4BA64DEE"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46087B34"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4E6B4844" w14:textId="77777777" w:rsidR="00E604F2" w:rsidRDefault="00E604F2" w:rsidP="00981DE2">
            <w:pPr>
              <w:spacing w:line="360" w:lineRule="exact"/>
              <w:jc w:val="center"/>
              <w:rPr>
                <w:rFonts w:ascii="宋体" w:eastAsia="宋体" w:hAnsi="宋体"/>
                <w:sz w:val="21"/>
              </w:rPr>
            </w:pPr>
          </w:p>
        </w:tc>
      </w:tr>
      <w:tr w:rsidR="00E604F2" w14:paraId="53E554C7" w14:textId="77777777" w:rsidTr="00981DE2">
        <w:trPr>
          <w:trHeight w:val="307"/>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5C5A106D"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6</w:t>
            </w:r>
          </w:p>
        </w:tc>
        <w:tc>
          <w:tcPr>
            <w:tcW w:w="2031" w:type="dxa"/>
            <w:tcBorders>
              <w:top w:val="single" w:sz="4" w:space="0" w:color="000000"/>
              <w:left w:val="nil"/>
              <w:bottom w:val="single" w:sz="4" w:space="0" w:color="000000"/>
              <w:right w:val="single" w:sz="4" w:space="0" w:color="000000"/>
            </w:tcBorders>
            <w:vAlign w:val="center"/>
          </w:tcPr>
          <w:p w14:paraId="0635073C"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安全检查（15分）</w:t>
            </w:r>
          </w:p>
        </w:tc>
        <w:tc>
          <w:tcPr>
            <w:tcW w:w="6546" w:type="dxa"/>
            <w:tcBorders>
              <w:top w:val="single" w:sz="4" w:space="0" w:color="000000"/>
              <w:left w:val="nil"/>
              <w:bottom w:val="single" w:sz="4" w:space="0" w:color="000000"/>
              <w:right w:val="single" w:sz="4" w:space="0" w:color="000000"/>
            </w:tcBorders>
            <w:vAlign w:val="center"/>
          </w:tcPr>
          <w:p w14:paraId="3B632FE9"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1、未建立安全检查制度（结合三级检查制定），扣7分</w:t>
            </w:r>
          </w:p>
          <w:p w14:paraId="6731D070"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lastRenderedPageBreak/>
              <w:t>2、未按照检查制度要求的频次，留存安全检查记录，安全员每日检查巡查，项目部每周检查，企业每月（季度）检查，缺一项扣3分；</w:t>
            </w:r>
          </w:p>
          <w:p w14:paraId="7D164DDF"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3、事故隐患的整改未做到定人、定时限、定责任、定标准、定措施，每出现一处扣3分；</w:t>
            </w:r>
          </w:p>
          <w:p w14:paraId="5BB66782"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4、项目部未及时建立违章处理记录及台账的，扣5分；记录不全，每缺一项扣2分；</w:t>
            </w:r>
          </w:p>
        </w:tc>
        <w:tc>
          <w:tcPr>
            <w:tcW w:w="1062" w:type="dxa"/>
            <w:tcBorders>
              <w:top w:val="single" w:sz="4" w:space="0" w:color="000000"/>
              <w:left w:val="nil"/>
              <w:bottom w:val="single" w:sz="4" w:space="0" w:color="000000"/>
              <w:right w:val="single" w:sz="4" w:space="0" w:color="000000"/>
            </w:tcBorders>
            <w:vAlign w:val="center"/>
          </w:tcPr>
          <w:p w14:paraId="7FADDE09"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4C2BEA1E"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 xml:space="preserve">    </w:t>
            </w:r>
          </w:p>
        </w:tc>
        <w:tc>
          <w:tcPr>
            <w:tcW w:w="898" w:type="dxa"/>
            <w:tcBorders>
              <w:top w:val="single" w:sz="4" w:space="0" w:color="000000"/>
              <w:left w:val="nil"/>
              <w:bottom w:val="single" w:sz="4" w:space="0" w:color="000000"/>
              <w:right w:val="single" w:sz="4" w:space="0" w:color="000000"/>
            </w:tcBorders>
            <w:vAlign w:val="center"/>
          </w:tcPr>
          <w:p w14:paraId="4BC15BA3" w14:textId="77777777" w:rsidR="00E604F2" w:rsidRDefault="00E604F2" w:rsidP="00981DE2">
            <w:pPr>
              <w:spacing w:line="360" w:lineRule="exact"/>
              <w:jc w:val="center"/>
              <w:rPr>
                <w:rFonts w:ascii="宋体" w:eastAsia="宋体" w:hAnsi="宋体"/>
                <w:sz w:val="21"/>
              </w:rPr>
            </w:pPr>
          </w:p>
        </w:tc>
      </w:tr>
      <w:tr w:rsidR="00E604F2" w14:paraId="4C6C3109" w14:textId="77777777" w:rsidTr="00981DE2">
        <w:trPr>
          <w:trHeight w:val="533"/>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1FF24AF5"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7</w:t>
            </w:r>
          </w:p>
        </w:tc>
        <w:tc>
          <w:tcPr>
            <w:tcW w:w="2031" w:type="dxa"/>
            <w:tcBorders>
              <w:top w:val="single" w:sz="4" w:space="0" w:color="000000"/>
              <w:left w:val="nil"/>
              <w:bottom w:val="single" w:sz="4" w:space="0" w:color="000000"/>
              <w:right w:val="single" w:sz="4" w:space="0" w:color="000000"/>
            </w:tcBorders>
            <w:vAlign w:val="center"/>
          </w:tcPr>
          <w:p w14:paraId="2D326BBA"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w:t>
            </w:r>
          </w:p>
          <w:p w14:paraId="025B866E"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教育（15分）</w:t>
            </w:r>
          </w:p>
        </w:tc>
        <w:tc>
          <w:tcPr>
            <w:tcW w:w="6546" w:type="dxa"/>
            <w:tcBorders>
              <w:top w:val="single" w:sz="4" w:space="0" w:color="000000"/>
              <w:left w:val="nil"/>
              <w:bottom w:val="single" w:sz="4" w:space="0" w:color="000000"/>
              <w:right w:val="single" w:sz="4" w:space="0" w:color="000000"/>
            </w:tcBorders>
            <w:vAlign w:val="center"/>
          </w:tcPr>
          <w:p w14:paraId="0C40E4DC"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1、未建立教育培训制度，扣7分；</w:t>
            </w:r>
          </w:p>
          <w:p w14:paraId="3098768F"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2、安全教育培训和考核未按照制度开展进行，每处扣5分；</w:t>
            </w:r>
          </w:p>
          <w:p w14:paraId="640923FB"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3、施工作业人员进场三级教育未落实或落实不到位，每处扣3分；</w:t>
            </w:r>
          </w:p>
          <w:p w14:paraId="4DB62F2F"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4、班前安全活动未开展扣5分；活动记录无针对性或缺项的，每处扣2分；</w:t>
            </w:r>
          </w:p>
          <w:p w14:paraId="613CFBE2"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5、未建立施工作业人员安全培训教育档案的，每少一人扣2分；</w:t>
            </w:r>
          </w:p>
        </w:tc>
        <w:tc>
          <w:tcPr>
            <w:tcW w:w="1062" w:type="dxa"/>
            <w:tcBorders>
              <w:top w:val="single" w:sz="4" w:space="0" w:color="000000"/>
              <w:left w:val="nil"/>
              <w:bottom w:val="single" w:sz="4" w:space="0" w:color="000000"/>
              <w:right w:val="single" w:sz="4" w:space="0" w:color="000000"/>
            </w:tcBorders>
            <w:vAlign w:val="center"/>
          </w:tcPr>
          <w:p w14:paraId="7B97F6D2"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0FE4E1CF"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5AB77E11" w14:textId="77777777" w:rsidR="00E604F2" w:rsidRDefault="00E604F2" w:rsidP="00981DE2">
            <w:pPr>
              <w:spacing w:line="360" w:lineRule="exact"/>
              <w:jc w:val="center"/>
              <w:rPr>
                <w:rFonts w:ascii="宋体" w:eastAsia="宋体" w:hAnsi="宋体"/>
                <w:sz w:val="21"/>
              </w:rPr>
            </w:pPr>
          </w:p>
        </w:tc>
      </w:tr>
      <w:tr w:rsidR="00E604F2" w14:paraId="1D716348" w14:textId="77777777" w:rsidTr="00981DE2">
        <w:trPr>
          <w:trHeight w:val="574"/>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6DA1FE75"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8</w:t>
            </w:r>
          </w:p>
        </w:tc>
        <w:tc>
          <w:tcPr>
            <w:tcW w:w="2031" w:type="dxa"/>
            <w:tcBorders>
              <w:top w:val="single" w:sz="4" w:space="0" w:color="000000"/>
              <w:left w:val="nil"/>
              <w:bottom w:val="single" w:sz="4" w:space="0" w:color="000000"/>
              <w:right w:val="single" w:sz="4" w:space="0" w:color="000000"/>
            </w:tcBorders>
            <w:vAlign w:val="center"/>
          </w:tcPr>
          <w:p w14:paraId="7AABC6B0"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危险源辨识和监控管理（15分）</w:t>
            </w:r>
          </w:p>
        </w:tc>
        <w:tc>
          <w:tcPr>
            <w:tcW w:w="6546" w:type="dxa"/>
            <w:tcBorders>
              <w:top w:val="single" w:sz="4" w:space="0" w:color="000000"/>
              <w:left w:val="nil"/>
              <w:bottom w:val="single" w:sz="4" w:space="0" w:color="000000"/>
              <w:right w:val="single" w:sz="4" w:space="0" w:color="000000"/>
            </w:tcBorders>
            <w:vAlign w:val="center"/>
          </w:tcPr>
          <w:p w14:paraId="2AF23544"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1、未按要求进行危险因素评价，并建立项目危险源清单的，扣5分；</w:t>
            </w:r>
          </w:p>
          <w:p w14:paraId="28F237C3"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2、未根据项目对存在的危险源进行梳理公示的，扣2分；未根据施工进度及时更新的，扣2分；</w:t>
            </w:r>
          </w:p>
          <w:p w14:paraId="6F52074F"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3、未对超过一定规模的危险性较大分部分项工程进行专家论证的，或未组织不少于2名方案评审专家及相关人员进行验收的扣5分；未按要求进行记录的，扣2分；</w:t>
            </w:r>
          </w:p>
        </w:tc>
        <w:tc>
          <w:tcPr>
            <w:tcW w:w="1062" w:type="dxa"/>
            <w:tcBorders>
              <w:top w:val="single" w:sz="4" w:space="0" w:color="000000"/>
              <w:left w:val="nil"/>
              <w:bottom w:val="single" w:sz="4" w:space="0" w:color="000000"/>
              <w:right w:val="single" w:sz="4" w:space="0" w:color="000000"/>
            </w:tcBorders>
            <w:vAlign w:val="center"/>
          </w:tcPr>
          <w:p w14:paraId="38EF48E0"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4ECB97DC"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738DAEA2" w14:textId="77777777" w:rsidR="00E604F2" w:rsidRDefault="00E604F2" w:rsidP="00981DE2">
            <w:pPr>
              <w:spacing w:line="360" w:lineRule="exact"/>
              <w:jc w:val="center"/>
              <w:rPr>
                <w:rFonts w:ascii="宋体" w:eastAsia="宋体" w:hAnsi="宋体"/>
                <w:sz w:val="21"/>
              </w:rPr>
            </w:pPr>
          </w:p>
        </w:tc>
      </w:tr>
      <w:tr w:rsidR="00E604F2" w14:paraId="21E4D6C5" w14:textId="77777777" w:rsidTr="00981DE2">
        <w:trPr>
          <w:trHeight w:val="395"/>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21FA8053"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9</w:t>
            </w:r>
          </w:p>
        </w:tc>
        <w:tc>
          <w:tcPr>
            <w:tcW w:w="2031" w:type="dxa"/>
            <w:tcBorders>
              <w:top w:val="single" w:sz="4" w:space="0" w:color="000000"/>
              <w:left w:val="nil"/>
              <w:bottom w:val="single" w:sz="4" w:space="0" w:color="000000"/>
              <w:right w:val="single" w:sz="4" w:space="0" w:color="000000"/>
            </w:tcBorders>
            <w:vAlign w:val="center"/>
          </w:tcPr>
          <w:p w14:paraId="2219A85A"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特种作业人员管理</w:t>
            </w:r>
            <w:r>
              <w:rPr>
                <w:rFonts w:ascii="宋体" w:eastAsia="宋体" w:hAnsi="宋体" w:hint="eastAsia"/>
                <w:sz w:val="21"/>
              </w:rPr>
              <w:lastRenderedPageBreak/>
              <w:t>（10分）</w:t>
            </w:r>
          </w:p>
        </w:tc>
        <w:tc>
          <w:tcPr>
            <w:tcW w:w="6546" w:type="dxa"/>
            <w:tcBorders>
              <w:top w:val="single" w:sz="4" w:space="0" w:color="000000"/>
              <w:left w:val="nil"/>
              <w:bottom w:val="single" w:sz="4" w:space="0" w:color="000000"/>
              <w:right w:val="single" w:sz="4" w:space="0" w:color="000000"/>
            </w:tcBorders>
            <w:vAlign w:val="center"/>
          </w:tcPr>
          <w:p w14:paraId="4D5C4103"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lastRenderedPageBreak/>
              <w:t>1、未对项目特种作业人员进行分类登记的，扣5分；</w:t>
            </w:r>
          </w:p>
          <w:p w14:paraId="6736F265"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lastRenderedPageBreak/>
              <w:t>2、未对特种作业人员资格、条件进行审查的，扣10分</w:t>
            </w:r>
          </w:p>
          <w:p w14:paraId="41FDF285"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3、炊事人员未办理健康证明的，扣10分；健康证明未上墙公示的，扣5分；</w:t>
            </w:r>
          </w:p>
        </w:tc>
        <w:tc>
          <w:tcPr>
            <w:tcW w:w="1062" w:type="dxa"/>
            <w:tcBorders>
              <w:top w:val="single" w:sz="4" w:space="0" w:color="000000"/>
              <w:left w:val="nil"/>
              <w:bottom w:val="single" w:sz="4" w:space="0" w:color="000000"/>
              <w:right w:val="single" w:sz="4" w:space="0" w:color="000000"/>
            </w:tcBorders>
            <w:vAlign w:val="center"/>
          </w:tcPr>
          <w:p w14:paraId="464DAC63"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2CDB242A"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6E071CB2" w14:textId="77777777" w:rsidR="00E604F2" w:rsidRDefault="00E604F2" w:rsidP="00981DE2">
            <w:pPr>
              <w:spacing w:line="360" w:lineRule="exact"/>
              <w:jc w:val="center"/>
              <w:rPr>
                <w:rFonts w:ascii="宋体" w:eastAsia="宋体" w:hAnsi="宋体"/>
                <w:sz w:val="21"/>
              </w:rPr>
            </w:pPr>
          </w:p>
        </w:tc>
      </w:tr>
      <w:tr w:rsidR="00E604F2" w14:paraId="2844D5FE" w14:textId="77777777" w:rsidTr="00981DE2">
        <w:trPr>
          <w:trHeight w:val="1659"/>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63101204"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10</w:t>
            </w:r>
          </w:p>
        </w:tc>
        <w:tc>
          <w:tcPr>
            <w:tcW w:w="2031" w:type="dxa"/>
            <w:tcBorders>
              <w:top w:val="single" w:sz="4" w:space="0" w:color="000000"/>
              <w:left w:val="nil"/>
              <w:bottom w:val="single" w:sz="4" w:space="0" w:color="000000"/>
              <w:right w:val="single" w:sz="4" w:space="0" w:color="000000"/>
            </w:tcBorders>
            <w:vAlign w:val="center"/>
          </w:tcPr>
          <w:p w14:paraId="7A90041B"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安全防护与警示（10分）</w:t>
            </w:r>
          </w:p>
        </w:tc>
        <w:tc>
          <w:tcPr>
            <w:tcW w:w="6546" w:type="dxa"/>
            <w:tcBorders>
              <w:top w:val="single" w:sz="4" w:space="0" w:color="000000"/>
              <w:left w:val="nil"/>
              <w:bottom w:val="single" w:sz="4" w:space="0" w:color="000000"/>
              <w:right w:val="single" w:sz="4" w:space="0" w:color="000000"/>
            </w:tcBorders>
            <w:vAlign w:val="center"/>
          </w:tcPr>
          <w:p w14:paraId="01FA8C27"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1、未建立项目防护用品采购、验收、登记、发放、检查等制度的，扣5分；未按制度进行落实的，每处扣1分；</w:t>
            </w:r>
          </w:p>
          <w:p w14:paraId="03DF6FE4"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2、未按要求绘制施工现场安全标志及</w:t>
            </w:r>
            <w:proofErr w:type="gramStart"/>
            <w:r>
              <w:rPr>
                <w:rFonts w:ascii="宋体" w:eastAsia="宋体" w:hAnsi="宋体" w:cs="MingLiU"/>
                <w:spacing w:val="14"/>
                <w:sz w:val="21"/>
                <w:szCs w:val="21"/>
              </w:rPr>
              <w:t>布置总</w:t>
            </w:r>
            <w:proofErr w:type="gramEnd"/>
            <w:r>
              <w:rPr>
                <w:rFonts w:ascii="宋体" w:eastAsia="宋体" w:hAnsi="宋体" w:cs="MingLiU"/>
                <w:spacing w:val="14"/>
                <w:sz w:val="21"/>
                <w:szCs w:val="21"/>
              </w:rPr>
              <w:t>平面图的，扣5分；</w:t>
            </w:r>
          </w:p>
          <w:p w14:paraId="2DD42864"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3、未对施工现场安全防护标识的使用设置情况进行登记的，扣5分；</w:t>
            </w:r>
          </w:p>
        </w:tc>
        <w:tc>
          <w:tcPr>
            <w:tcW w:w="1062" w:type="dxa"/>
            <w:tcBorders>
              <w:top w:val="single" w:sz="4" w:space="0" w:color="000000"/>
              <w:left w:val="nil"/>
              <w:bottom w:val="single" w:sz="4" w:space="0" w:color="000000"/>
              <w:right w:val="single" w:sz="4" w:space="0" w:color="000000"/>
            </w:tcBorders>
            <w:vAlign w:val="center"/>
          </w:tcPr>
          <w:p w14:paraId="3F1E5564"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09BEBC74"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75506523" w14:textId="77777777" w:rsidR="00E604F2" w:rsidRDefault="00E604F2" w:rsidP="00981DE2">
            <w:pPr>
              <w:spacing w:line="360" w:lineRule="exact"/>
              <w:jc w:val="center"/>
              <w:rPr>
                <w:rFonts w:ascii="宋体" w:eastAsia="宋体" w:hAnsi="宋体"/>
                <w:sz w:val="21"/>
              </w:rPr>
            </w:pPr>
          </w:p>
        </w:tc>
      </w:tr>
      <w:tr w:rsidR="00E604F2" w14:paraId="2097B544" w14:textId="77777777" w:rsidTr="00981DE2">
        <w:trPr>
          <w:trHeight w:val="434"/>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73D248DD"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11</w:t>
            </w:r>
          </w:p>
        </w:tc>
        <w:tc>
          <w:tcPr>
            <w:tcW w:w="2031" w:type="dxa"/>
            <w:tcBorders>
              <w:top w:val="single" w:sz="4" w:space="0" w:color="000000"/>
              <w:left w:val="nil"/>
              <w:bottom w:val="single" w:sz="4" w:space="0" w:color="000000"/>
              <w:right w:val="single" w:sz="4" w:space="0" w:color="000000"/>
            </w:tcBorders>
            <w:vAlign w:val="center"/>
          </w:tcPr>
          <w:p w14:paraId="65422D16"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分包及农民工工资管理（20分）</w:t>
            </w:r>
          </w:p>
        </w:tc>
        <w:tc>
          <w:tcPr>
            <w:tcW w:w="6546" w:type="dxa"/>
            <w:tcBorders>
              <w:top w:val="single" w:sz="4" w:space="0" w:color="000000"/>
              <w:left w:val="nil"/>
              <w:bottom w:val="single" w:sz="4" w:space="0" w:color="000000"/>
              <w:right w:val="single" w:sz="4" w:space="0" w:color="000000"/>
            </w:tcBorders>
            <w:vAlign w:val="center"/>
          </w:tcPr>
          <w:p w14:paraId="36C886ED"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1、未对分包单位资质、分包合同、相关人员资格和安全生产许可证等进行审核存档的，扣10分；</w:t>
            </w:r>
          </w:p>
          <w:p w14:paraId="45ECF515"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2、未按要求签订安全生产管理协议的，扣5分；</w:t>
            </w:r>
          </w:p>
          <w:p w14:paraId="2E830F4E"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3、未对分包单位作业人员核实、审查并登记管理的（自有工人参照管理），扣5分；</w:t>
            </w:r>
          </w:p>
          <w:p w14:paraId="74EEF3A8"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4、未建立分包单位作业人员健康档案的，扣5分，每少一人扣1分；</w:t>
            </w:r>
          </w:p>
          <w:p w14:paraId="0E066972"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5、项目未严格落实农民工实名制管理制度、农民工工资专用账户管理制度、分包企业</w:t>
            </w:r>
            <w:proofErr w:type="gramStart"/>
            <w:r>
              <w:rPr>
                <w:rFonts w:ascii="宋体" w:eastAsia="宋体" w:hAnsi="宋体" w:cs="MingLiU"/>
                <w:spacing w:val="14"/>
                <w:sz w:val="21"/>
                <w:szCs w:val="21"/>
              </w:rPr>
              <w:t>委托总</w:t>
            </w:r>
            <w:proofErr w:type="gramEnd"/>
            <w:r>
              <w:rPr>
                <w:rFonts w:ascii="宋体" w:eastAsia="宋体" w:hAnsi="宋体" w:cs="MingLiU"/>
                <w:spacing w:val="14"/>
                <w:sz w:val="21"/>
                <w:szCs w:val="21"/>
              </w:rPr>
              <w:t>承包企业代发工资制度和农民工工资按月足额支付制度等四项制度的每项扣5分。</w:t>
            </w:r>
          </w:p>
          <w:p w14:paraId="2708062B"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6、项目农民工工资未按照要求纳入省监管平台监管的扣5分。</w:t>
            </w:r>
          </w:p>
        </w:tc>
        <w:tc>
          <w:tcPr>
            <w:tcW w:w="1062" w:type="dxa"/>
            <w:tcBorders>
              <w:top w:val="single" w:sz="4" w:space="0" w:color="000000"/>
              <w:left w:val="nil"/>
              <w:bottom w:val="single" w:sz="4" w:space="0" w:color="000000"/>
              <w:right w:val="single" w:sz="4" w:space="0" w:color="000000"/>
            </w:tcBorders>
            <w:vAlign w:val="center"/>
          </w:tcPr>
          <w:p w14:paraId="79E16B98"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57E9AD77"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3AB082D3" w14:textId="77777777" w:rsidR="00E604F2" w:rsidRDefault="00E604F2" w:rsidP="00981DE2">
            <w:pPr>
              <w:spacing w:line="360" w:lineRule="exact"/>
              <w:jc w:val="center"/>
              <w:rPr>
                <w:rFonts w:ascii="宋体" w:eastAsia="宋体" w:hAnsi="宋体"/>
                <w:sz w:val="21"/>
              </w:rPr>
            </w:pPr>
          </w:p>
        </w:tc>
      </w:tr>
      <w:tr w:rsidR="00E604F2" w14:paraId="324BA32D" w14:textId="77777777" w:rsidTr="00981DE2">
        <w:trPr>
          <w:trHeight w:val="2356"/>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7711B8A8"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lastRenderedPageBreak/>
              <w:t>12</w:t>
            </w:r>
          </w:p>
        </w:tc>
        <w:tc>
          <w:tcPr>
            <w:tcW w:w="2031" w:type="dxa"/>
            <w:tcBorders>
              <w:top w:val="single" w:sz="4" w:space="0" w:color="000000"/>
              <w:left w:val="nil"/>
              <w:bottom w:val="single" w:sz="4" w:space="0" w:color="000000"/>
              <w:right w:val="single" w:sz="4" w:space="0" w:color="000000"/>
            </w:tcBorders>
            <w:vAlign w:val="center"/>
          </w:tcPr>
          <w:p w14:paraId="7DE605C1"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消防保卫（10分）</w:t>
            </w:r>
          </w:p>
        </w:tc>
        <w:tc>
          <w:tcPr>
            <w:tcW w:w="6546" w:type="dxa"/>
            <w:tcBorders>
              <w:top w:val="single" w:sz="4" w:space="0" w:color="000000"/>
              <w:left w:val="nil"/>
              <w:bottom w:val="single" w:sz="4" w:space="0" w:color="000000"/>
              <w:right w:val="single" w:sz="4" w:space="0" w:color="000000"/>
            </w:tcBorders>
            <w:vAlign w:val="center"/>
          </w:tcPr>
          <w:p w14:paraId="7C77BFB6"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1.未建立施工现场消防重点部位消防设施</w:t>
            </w:r>
            <w:proofErr w:type="gramStart"/>
            <w:r>
              <w:rPr>
                <w:rFonts w:ascii="宋体" w:eastAsia="宋体" w:hAnsi="宋体" w:cs="MingLiU"/>
                <w:spacing w:val="14"/>
                <w:sz w:val="21"/>
                <w:szCs w:val="21"/>
              </w:rPr>
              <w:t>配置台</w:t>
            </w:r>
            <w:proofErr w:type="gramEnd"/>
            <w:r>
              <w:rPr>
                <w:rFonts w:ascii="宋体" w:eastAsia="宋体" w:hAnsi="宋体" w:cs="MingLiU"/>
                <w:spacing w:val="14"/>
                <w:sz w:val="21"/>
                <w:szCs w:val="21"/>
              </w:rPr>
              <w:t>账，扣5分；</w:t>
            </w:r>
          </w:p>
          <w:p w14:paraId="19029A09" w14:textId="77777777" w:rsidR="00E604F2" w:rsidRDefault="00E604F2" w:rsidP="00981DE2">
            <w:pPr>
              <w:numPr>
                <w:ilvl w:val="0"/>
                <w:numId w:val="1"/>
              </w:numPr>
              <w:spacing w:line="360" w:lineRule="exact"/>
              <w:rPr>
                <w:rFonts w:ascii="宋体" w:eastAsia="宋体" w:hAnsi="宋体" w:cs="MingLiU"/>
                <w:spacing w:val="14"/>
                <w:sz w:val="21"/>
                <w:szCs w:val="21"/>
              </w:rPr>
            </w:pPr>
            <w:r>
              <w:rPr>
                <w:rFonts w:ascii="宋体" w:eastAsia="宋体" w:hAnsi="宋体" w:cs="MingLiU"/>
                <w:spacing w:val="14"/>
                <w:sz w:val="21"/>
                <w:szCs w:val="21"/>
              </w:rPr>
              <w:t>未绘制施工现场消防设施配置平面图的，扣5分；</w:t>
            </w:r>
          </w:p>
          <w:p w14:paraId="13DC1AEC" w14:textId="77777777" w:rsidR="00E604F2" w:rsidRDefault="00E604F2" w:rsidP="00981DE2">
            <w:pPr>
              <w:numPr>
                <w:ilvl w:val="0"/>
                <w:numId w:val="1"/>
              </w:numPr>
              <w:spacing w:line="360" w:lineRule="exact"/>
              <w:rPr>
                <w:rFonts w:ascii="宋体" w:eastAsia="宋体" w:hAnsi="宋体" w:cs="MingLiU"/>
                <w:spacing w:val="14"/>
                <w:sz w:val="21"/>
                <w:szCs w:val="21"/>
              </w:rPr>
            </w:pPr>
            <w:r>
              <w:rPr>
                <w:rFonts w:ascii="宋体" w:eastAsia="宋体" w:hAnsi="宋体" w:cs="MingLiU"/>
                <w:spacing w:val="14"/>
                <w:sz w:val="21"/>
                <w:szCs w:val="21"/>
              </w:rPr>
              <w:t>未定期对消防设施进行维修，无维修验收记录的，扣5分；</w:t>
            </w:r>
          </w:p>
          <w:p w14:paraId="7E01866E" w14:textId="77777777" w:rsidR="00E604F2" w:rsidRDefault="00E604F2" w:rsidP="00981DE2">
            <w:pPr>
              <w:numPr>
                <w:ilvl w:val="0"/>
                <w:numId w:val="1"/>
              </w:numPr>
              <w:spacing w:line="360" w:lineRule="exact"/>
              <w:rPr>
                <w:rFonts w:ascii="宋体" w:eastAsia="宋体" w:hAnsi="宋体" w:cs="MingLiU"/>
                <w:spacing w:val="14"/>
                <w:sz w:val="21"/>
                <w:szCs w:val="21"/>
              </w:rPr>
            </w:pPr>
            <w:r>
              <w:rPr>
                <w:rFonts w:ascii="宋体" w:eastAsia="宋体" w:hAnsi="宋体" w:cs="MingLiU"/>
                <w:spacing w:val="14"/>
                <w:sz w:val="21"/>
                <w:szCs w:val="21"/>
              </w:rPr>
              <w:t>未建立动火审批制度的，扣5分；</w:t>
            </w:r>
          </w:p>
          <w:p w14:paraId="1B8F1ABB" w14:textId="77777777" w:rsidR="00E604F2" w:rsidRDefault="00E604F2" w:rsidP="00981DE2">
            <w:pPr>
              <w:numPr>
                <w:ilvl w:val="0"/>
                <w:numId w:val="1"/>
              </w:numPr>
              <w:spacing w:line="360" w:lineRule="exact"/>
              <w:rPr>
                <w:rFonts w:ascii="宋体" w:eastAsia="宋体" w:hAnsi="宋体" w:cs="MingLiU"/>
                <w:spacing w:val="14"/>
                <w:sz w:val="21"/>
                <w:szCs w:val="21"/>
              </w:rPr>
            </w:pPr>
            <w:r>
              <w:rPr>
                <w:rFonts w:ascii="宋体" w:eastAsia="宋体" w:hAnsi="宋体" w:cs="MingLiU"/>
                <w:spacing w:val="14"/>
                <w:sz w:val="21"/>
                <w:szCs w:val="21"/>
              </w:rPr>
              <w:t>未建立项目</w:t>
            </w:r>
            <w:proofErr w:type="gramStart"/>
            <w:r>
              <w:rPr>
                <w:rFonts w:ascii="宋体" w:eastAsia="宋体" w:hAnsi="宋体" w:cs="MingLiU"/>
                <w:spacing w:val="14"/>
                <w:sz w:val="21"/>
                <w:szCs w:val="21"/>
              </w:rPr>
              <w:t>部安全</w:t>
            </w:r>
            <w:proofErr w:type="gramEnd"/>
            <w:r>
              <w:rPr>
                <w:rFonts w:ascii="宋体" w:eastAsia="宋体" w:hAnsi="宋体" w:cs="MingLiU"/>
                <w:spacing w:val="14"/>
                <w:sz w:val="21"/>
                <w:szCs w:val="21"/>
              </w:rPr>
              <w:t>保卫制度的，扣5分；未按制度落实，无记录的，每处扣2分；</w:t>
            </w:r>
          </w:p>
        </w:tc>
        <w:tc>
          <w:tcPr>
            <w:tcW w:w="1062" w:type="dxa"/>
            <w:tcBorders>
              <w:top w:val="single" w:sz="4" w:space="0" w:color="000000"/>
              <w:left w:val="nil"/>
              <w:bottom w:val="single" w:sz="4" w:space="0" w:color="000000"/>
              <w:right w:val="single" w:sz="4" w:space="0" w:color="000000"/>
            </w:tcBorders>
            <w:vAlign w:val="center"/>
          </w:tcPr>
          <w:p w14:paraId="5C0139A5"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360D543F"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3865BE8B" w14:textId="77777777" w:rsidR="00E604F2" w:rsidRDefault="00E604F2" w:rsidP="00981DE2">
            <w:pPr>
              <w:spacing w:line="360" w:lineRule="exact"/>
              <w:jc w:val="center"/>
              <w:rPr>
                <w:rFonts w:ascii="宋体" w:eastAsia="宋体" w:hAnsi="宋体"/>
                <w:sz w:val="21"/>
              </w:rPr>
            </w:pPr>
          </w:p>
        </w:tc>
      </w:tr>
      <w:tr w:rsidR="00E604F2" w14:paraId="4608DA00" w14:textId="77777777" w:rsidTr="00981DE2">
        <w:trPr>
          <w:trHeight w:val="2295"/>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1ABFD688"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13</w:t>
            </w:r>
          </w:p>
        </w:tc>
        <w:tc>
          <w:tcPr>
            <w:tcW w:w="2031" w:type="dxa"/>
            <w:tcBorders>
              <w:top w:val="single" w:sz="4" w:space="0" w:color="000000"/>
              <w:left w:val="nil"/>
              <w:bottom w:val="single" w:sz="4" w:space="0" w:color="000000"/>
              <w:right w:val="single" w:sz="4" w:space="0" w:color="000000"/>
            </w:tcBorders>
            <w:vAlign w:val="center"/>
          </w:tcPr>
          <w:p w14:paraId="4C95E96F"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职业卫生（5分）</w:t>
            </w:r>
          </w:p>
        </w:tc>
        <w:tc>
          <w:tcPr>
            <w:tcW w:w="6546" w:type="dxa"/>
            <w:tcBorders>
              <w:top w:val="single" w:sz="4" w:space="0" w:color="000000"/>
              <w:left w:val="nil"/>
              <w:bottom w:val="single" w:sz="4" w:space="0" w:color="000000"/>
              <w:right w:val="single" w:sz="4" w:space="0" w:color="000000"/>
            </w:tcBorders>
            <w:vAlign w:val="center"/>
          </w:tcPr>
          <w:p w14:paraId="2E2932D9"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1.未根据项目特点识别出作业场所可能存在的职业危害因素的，扣5分；</w:t>
            </w:r>
          </w:p>
          <w:p w14:paraId="7D907B68"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2.未按照梳理识别出的危害因素发放或配置职业病防护设施（用品）的，扣5分；</w:t>
            </w:r>
          </w:p>
          <w:p w14:paraId="2ADB370C" w14:textId="77777777" w:rsidR="00E604F2" w:rsidRDefault="00E604F2" w:rsidP="00981DE2">
            <w:pPr>
              <w:spacing w:line="360" w:lineRule="exact"/>
              <w:rPr>
                <w:rFonts w:ascii="宋体" w:eastAsia="宋体" w:hAnsi="宋体" w:cs="MingLiU"/>
                <w:spacing w:val="14"/>
                <w:sz w:val="21"/>
                <w:szCs w:val="21"/>
              </w:rPr>
            </w:pPr>
            <w:r>
              <w:rPr>
                <w:rFonts w:ascii="宋体" w:eastAsia="宋体" w:hAnsi="宋体" w:cs="MingLiU"/>
                <w:spacing w:val="14"/>
                <w:sz w:val="21"/>
                <w:szCs w:val="21"/>
              </w:rPr>
              <w:t>3、未按要求在施工现场绘制各类职业卫生警示标识布置平面图的，扣5分；</w:t>
            </w:r>
          </w:p>
        </w:tc>
        <w:tc>
          <w:tcPr>
            <w:tcW w:w="1062" w:type="dxa"/>
            <w:tcBorders>
              <w:top w:val="single" w:sz="4" w:space="0" w:color="000000"/>
              <w:left w:val="nil"/>
              <w:bottom w:val="single" w:sz="4" w:space="0" w:color="000000"/>
              <w:right w:val="single" w:sz="4" w:space="0" w:color="000000"/>
            </w:tcBorders>
            <w:vAlign w:val="center"/>
          </w:tcPr>
          <w:p w14:paraId="36DBA159"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22C9B2F1"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2EE298B3" w14:textId="77777777" w:rsidR="00E604F2" w:rsidRDefault="00E604F2" w:rsidP="00981DE2">
            <w:pPr>
              <w:spacing w:line="360" w:lineRule="exact"/>
              <w:jc w:val="center"/>
              <w:rPr>
                <w:rFonts w:ascii="宋体" w:eastAsia="宋体" w:hAnsi="宋体"/>
                <w:sz w:val="21"/>
              </w:rPr>
            </w:pPr>
          </w:p>
        </w:tc>
      </w:tr>
      <w:tr w:rsidR="00E604F2" w14:paraId="46316458" w14:textId="77777777" w:rsidTr="00981DE2">
        <w:trPr>
          <w:trHeight w:val="434"/>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5CA01D12"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w:t>
            </w:r>
            <w:r>
              <w:rPr>
                <w:rFonts w:ascii="宋体" w:eastAsia="宋体" w:hAnsi="宋体"/>
                <w:sz w:val="21"/>
              </w:rPr>
              <w:t>4</w:t>
            </w:r>
          </w:p>
        </w:tc>
        <w:tc>
          <w:tcPr>
            <w:tcW w:w="2031" w:type="dxa"/>
            <w:tcBorders>
              <w:top w:val="single" w:sz="4" w:space="0" w:color="000000"/>
              <w:left w:val="nil"/>
              <w:bottom w:val="single" w:sz="4" w:space="0" w:color="000000"/>
              <w:right w:val="single" w:sz="4" w:space="0" w:color="000000"/>
            </w:tcBorders>
            <w:vAlign w:val="center"/>
          </w:tcPr>
          <w:p w14:paraId="05882B09"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安全生产投入费用管理（5分）</w:t>
            </w:r>
          </w:p>
        </w:tc>
        <w:tc>
          <w:tcPr>
            <w:tcW w:w="6546" w:type="dxa"/>
            <w:tcBorders>
              <w:top w:val="single" w:sz="4" w:space="0" w:color="000000"/>
              <w:left w:val="nil"/>
              <w:bottom w:val="single" w:sz="4" w:space="0" w:color="000000"/>
              <w:right w:val="single" w:sz="4" w:space="0" w:color="000000"/>
            </w:tcBorders>
            <w:vAlign w:val="center"/>
          </w:tcPr>
          <w:p w14:paraId="53E7B689" w14:textId="77777777" w:rsidR="00E604F2" w:rsidRDefault="00E604F2" w:rsidP="00E604F2">
            <w:pPr>
              <w:numPr>
                <w:ilvl w:val="0"/>
                <w:numId w:val="2"/>
              </w:numPr>
              <w:spacing w:line="360" w:lineRule="exact"/>
              <w:rPr>
                <w:rFonts w:ascii="宋体" w:eastAsia="宋体" w:hAnsi="宋体" w:cs="MingLiU"/>
                <w:spacing w:val="14"/>
                <w:sz w:val="21"/>
                <w:szCs w:val="21"/>
              </w:rPr>
            </w:pPr>
            <w:r>
              <w:rPr>
                <w:rFonts w:ascii="宋体" w:eastAsia="宋体" w:hAnsi="宋体" w:cs="MingLiU"/>
                <w:spacing w:val="14"/>
                <w:sz w:val="21"/>
                <w:szCs w:val="21"/>
              </w:rPr>
              <w:t>未制定项目安全生产资金投入计划的，扣3分；</w:t>
            </w:r>
          </w:p>
          <w:p w14:paraId="7B527D6F" w14:textId="77777777" w:rsidR="00E604F2" w:rsidRDefault="00E604F2" w:rsidP="00E604F2">
            <w:pPr>
              <w:numPr>
                <w:ilvl w:val="0"/>
                <w:numId w:val="2"/>
              </w:numPr>
              <w:spacing w:line="360" w:lineRule="exact"/>
              <w:rPr>
                <w:rFonts w:ascii="宋体" w:eastAsia="宋体" w:hAnsi="宋体" w:cs="MingLiU"/>
                <w:spacing w:val="14"/>
                <w:sz w:val="21"/>
                <w:szCs w:val="21"/>
              </w:rPr>
            </w:pPr>
            <w:r>
              <w:rPr>
                <w:rFonts w:ascii="宋体" w:eastAsia="宋体" w:hAnsi="宋体" w:cs="MingLiU"/>
                <w:spacing w:val="14"/>
                <w:sz w:val="21"/>
                <w:szCs w:val="21"/>
              </w:rPr>
              <w:t>未对项目月度安全生产资金投入进行统计的，扣1分；</w:t>
            </w:r>
          </w:p>
          <w:p w14:paraId="26A2F919" w14:textId="77777777" w:rsidR="00E604F2" w:rsidRDefault="00E604F2" w:rsidP="00E604F2">
            <w:pPr>
              <w:numPr>
                <w:ilvl w:val="0"/>
                <w:numId w:val="2"/>
              </w:numPr>
              <w:spacing w:line="360" w:lineRule="exact"/>
              <w:rPr>
                <w:rFonts w:ascii="宋体" w:eastAsia="宋体" w:hAnsi="宋体" w:cs="MingLiU"/>
                <w:spacing w:val="14"/>
                <w:sz w:val="21"/>
                <w:szCs w:val="21"/>
              </w:rPr>
            </w:pPr>
            <w:r>
              <w:rPr>
                <w:rFonts w:ascii="宋体" w:eastAsia="宋体" w:hAnsi="宋体" w:cs="MingLiU"/>
                <w:spacing w:val="14"/>
                <w:sz w:val="21"/>
                <w:szCs w:val="21"/>
              </w:rPr>
              <w:t>未留存安全投入费用支出票据复印件的，每少一项扣1分；</w:t>
            </w:r>
          </w:p>
        </w:tc>
        <w:tc>
          <w:tcPr>
            <w:tcW w:w="1062" w:type="dxa"/>
            <w:tcBorders>
              <w:top w:val="single" w:sz="4" w:space="0" w:color="000000"/>
              <w:left w:val="nil"/>
              <w:bottom w:val="single" w:sz="4" w:space="0" w:color="000000"/>
              <w:right w:val="single" w:sz="4" w:space="0" w:color="000000"/>
            </w:tcBorders>
            <w:vAlign w:val="center"/>
          </w:tcPr>
          <w:p w14:paraId="553AEB9A"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506D63A3"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0F944540" w14:textId="77777777" w:rsidR="00E604F2" w:rsidRDefault="00E604F2" w:rsidP="00981DE2">
            <w:pPr>
              <w:spacing w:line="360" w:lineRule="exact"/>
              <w:jc w:val="center"/>
              <w:rPr>
                <w:rFonts w:ascii="宋体" w:eastAsia="宋体" w:hAnsi="宋体"/>
                <w:sz w:val="21"/>
              </w:rPr>
            </w:pPr>
          </w:p>
        </w:tc>
      </w:tr>
      <w:tr w:rsidR="00E604F2" w14:paraId="1E9C37A5" w14:textId="77777777" w:rsidTr="00981DE2">
        <w:trPr>
          <w:trHeight w:val="562"/>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6FE3515E"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w:t>
            </w:r>
            <w:r>
              <w:rPr>
                <w:rFonts w:ascii="宋体" w:eastAsia="宋体" w:hAnsi="宋体"/>
                <w:sz w:val="21"/>
              </w:rPr>
              <w:t>5</w:t>
            </w:r>
          </w:p>
        </w:tc>
        <w:tc>
          <w:tcPr>
            <w:tcW w:w="2031" w:type="dxa"/>
            <w:tcBorders>
              <w:top w:val="single" w:sz="4" w:space="0" w:color="000000"/>
              <w:left w:val="nil"/>
              <w:bottom w:val="single" w:sz="4" w:space="0" w:color="000000"/>
              <w:right w:val="single" w:sz="4" w:space="0" w:color="000000"/>
            </w:tcBorders>
            <w:vAlign w:val="center"/>
          </w:tcPr>
          <w:p w14:paraId="7EB57556"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应急管理（1</w:t>
            </w:r>
            <w:r>
              <w:rPr>
                <w:rFonts w:ascii="宋体" w:eastAsia="宋体" w:hAnsi="宋体"/>
                <w:sz w:val="21"/>
              </w:rPr>
              <w:t>5</w:t>
            </w:r>
            <w:r>
              <w:rPr>
                <w:rFonts w:ascii="宋体" w:eastAsia="宋体" w:hAnsi="宋体" w:hint="eastAsia"/>
                <w:sz w:val="21"/>
              </w:rPr>
              <w:t>分）</w:t>
            </w:r>
          </w:p>
        </w:tc>
        <w:tc>
          <w:tcPr>
            <w:tcW w:w="6546" w:type="dxa"/>
            <w:tcBorders>
              <w:top w:val="single" w:sz="4" w:space="0" w:color="000000"/>
              <w:left w:val="nil"/>
              <w:bottom w:val="single" w:sz="4" w:space="0" w:color="000000"/>
              <w:right w:val="single" w:sz="4" w:space="0" w:color="000000"/>
            </w:tcBorders>
            <w:vAlign w:val="center"/>
          </w:tcPr>
          <w:p w14:paraId="12635D8E" w14:textId="77777777" w:rsidR="00E604F2" w:rsidRDefault="00E604F2" w:rsidP="00E604F2">
            <w:pPr>
              <w:numPr>
                <w:ilvl w:val="0"/>
                <w:numId w:val="3"/>
              </w:numPr>
              <w:spacing w:line="360" w:lineRule="exact"/>
              <w:rPr>
                <w:rFonts w:ascii="宋体" w:eastAsia="宋体" w:hAnsi="宋体" w:cs="MingLiU"/>
                <w:spacing w:val="14"/>
                <w:sz w:val="21"/>
                <w:szCs w:val="21"/>
              </w:rPr>
            </w:pPr>
            <w:r>
              <w:rPr>
                <w:rFonts w:ascii="宋体" w:eastAsia="宋体" w:hAnsi="宋体" w:cs="MingLiU"/>
                <w:spacing w:val="14"/>
                <w:sz w:val="21"/>
                <w:szCs w:val="21"/>
              </w:rPr>
              <w:t>未编制项目总体及专项应急预案的，扣5分；</w:t>
            </w:r>
          </w:p>
          <w:p w14:paraId="0908C710" w14:textId="77777777" w:rsidR="00E604F2" w:rsidRDefault="00E604F2" w:rsidP="00E604F2">
            <w:pPr>
              <w:numPr>
                <w:ilvl w:val="0"/>
                <w:numId w:val="3"/>
              </w:numPr>
              <w:spacing w:line="360" w:lineRule="exact"/>
              <w:rPr>
                <w:rFonts w:ascii="宋体" w:eastAsia="宋体" w:hAnsi="宋体" w:cs="MingLiU"/>
                <w:spacing w:val="14"/>
                <w:sz w:val="21"/>
                <w:szCs w:val="21"/>
              </w:rPr>
            </w:pPr>
            <w:r>
              <w:rPr>
                <w:rFonts w:ascii="宋体" w:eastAsia="宋体" w:hAnsi="宋体" w:cs="MingLiU"/>
                <w:spacing w:val="14"/>
                <w:sz w:val="21"/>
                <w:szCs w:val="21"/>
              </w:rPr>
              <w:t>未按要求储备应急物资</w:t>
            </w:r>
            <w:proofErr w:type="gramStart"/>
            <w:r>
              <w:rPr>
                <w:rFonts w:ascii="宋体" w:eastAsia="宋体" w:hAnsi="宋体" w:cs="MingLiU"/>
                <w:spacing w:val="14"/>
                <w:sz w:val="21"/>
                <w:szCs w:val="21"/>
              </w:rPr>
              <w:t>且建立物资台</w:t>
            </w:r>
            <w:proofErr w:type="gramEnd"/>
            <w:r>
              <w:rPr>
                <w:rFonts w:ascii="宋体" w:eastAsia="宋体" w:hAnsi="宋体" w:cs="MingLiU"/>
                <w:spacing w:val="14"/>
                <w:sz w:val="21"/>
                <w:szCs w:val="21"/>
              </w:rPr>
              <w:t>帐的，扣5分；</w:t>
            </w:r>
          </w:p>
          <w:p w14:paraId="30C96650" w14:textId="77777777" w:rsidR="00E604F2" w:rsidRDefault="00E604F2" w:rsidP="00E604F2">
            <w:pPr>
              <w:numPr>
                <w:ilvl w:val="0"/>
                <w:numId w:val="3"/>
              </w:numPr>
              <w:spacing w:line="360" w:lineRule="exact"/>
              <w:rPr>
                <w:rFonts w:ascii="宋体" w:eastAsia="宋体" w:hAnsi="宋体" w:cs="MingLiU"/>
                <w:spacing w:val="14"/>
                <w:sz w:val="21"/>
                <w:szCs w:val="21"/>
              </w:rPr>
            </w:pPr>
            <w:r>
              <w:rPr>
                <w:rFonts w:ascii="宋体" w:eastAsia="宋体" w:hAnsi="宋体" w:cs="MingLiU"/>
                <w:spacing w:val="14"/>
                <w:sz w:val="21"/>
                <w:szCs w:val="21"/>
              </w:rPr>
              <w:t>未根据项目进度和季节特点，开展应急演练的，扣5分；演练资料记录不全的，扣2分，演练</w:t>
            </w:r>
            <w:proofErr w:type="gramStart"/>
            <w:r>
              <w:rPr>
                <w:rFonts w:ascii="宋体" w:eastAsia="宋体" w:hAnsi="宋体" w:cs="MingLiU"/>
                <w:spacing w:val="14"/>
                <w:sz w:val="21"/>
                <w:szCs w:val="21"/>
              </w:rPr>
              <w:t>未评价</w:t>
            </w:r>
            <w:proofErr w:type="gramEnd"/>
            <w:r>
              <w:rPr>
                <w:rFonts w:ascii="宋体" w:eastAsia="宋体" w:hAnsi="宋体" w:cs="MingLiU"/>
                <w:spacing w:val="14"/>
                <w:sz w:val="21"/>
                <w:szCs w:val="21"/>
              </w:rPr>
              <w:t>总结的，扣3分；</w:t>
            </w:r>
          </w:p>
          <w:p w14:paraId="3966D910" w14:textId="77777777" w:rsidR="00E604F2" w:rsidRDefault="00E604F2" w:rsidP="00E604F2">
            <w:pPr>
              <w:numPr>
                <w:ilvl w:val="0"/>
                <w:numId w:val="3"/>
              </w:numPr>
              <w:spacing w:line="360" w:lineRule="exact"/>
              <w:rPr>
                <w:rFonts w:ascii="宋体" w:eastAsia="宋体" w:hAnsi="宋体" w:cs="MingLiU"/>
                <w:spacing w:val="14"/>
                <w:sz w:val="21"/>
                <w:szCs w:val="21"/>
              </w:rPr>
            </w:pPr>
            <w:r>
              <w:rPr>
                <w:rFonts w:ascii="宋体" w:eastAsia="宋体" w:hAnsi="宋体" w:cs="MingLiU"/>
                <w:spacing w:val="14"/>
                <w:sz w:val="21"/>
                <w:szCs w:val="21"/>
              </w:rPr>
              <w:t>未配备必要的急救药品、器材和物资的，扣5分；未对其使用情况进行登记的，每缺一项扣1分；</w:t>
            </w:r>
          </w:p>
          <w:p w14:paraId="39A21806" w14:textId="77777777" w:rsidR="00E604F2" w:rsidRDefault="00E604F2" w:rsidP="00E604F2">
            <w:pPr>
              <w:numPr>
                <w:ilvl w:val="0"/>
                <w:numId w:val="3"/>
              </w:numPr>
              <w:spacing w:line="360" w:lineRule="exact"/>
              <w:rPr>
                <w:rFonts w:ascii="宋体" w:eastAsia="宋体" w:hAnsi="宋体" w:cs="MingLiU"/>
                <w:spacing w:val="14"/>
                <w:sz w:val="21"/>
                <w:szCs w:val="21"/>
              </w:rPr>
            </w:pPr>
            <w:r>
              <w:rPr>
                <w:rFonts w:ascii="宋体" w:eastAsia="宋体" w:hAnsi="宋体" w:cs="MingLiU"/>
                <w:spacing w:val="14"/>
                <w:sz w:val="21"/>
                <w:szCs w:val="21"/>
              </w:rPr>
              <w:lastRenderedPageBreak/>
              <w:t>未对应急预案开展培训教育的，扣5分；</w:t>
            </w:r>
          </w:p>
        </w:tc>
        <w:tc>
          <w:tcPr>
            <w:tcW w:w="1062" w:type="dxa"/>
            <w:tcBorders>
              <w:top w:val="single" w:sz="4" w:space="0" w:color="000000"/>
              <w:left w:val="nil"/>
              <w:bottom w:val="single" w:sz="4" w:space="0" w:color="000000"/>
              <w:right w:val="single" w:sz="4" w:space="0" w:color="000000"/>
            </w:tcBorders>
            <w:vAlign w:val="center"/>
          </w:tcPr>
          <w:p w14:paraId="1A807686"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4D4FAC13"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048933FE" w14:textId="77777777" w:rsidR="00E604F2" w:rsidRDefault="00E604F2" w:rsidP="00981DE2">
            <w:pPr>
              <w:spacing w:line="360" w:lineRule="exact"/>
              <w:jc w:val="center"/>
              <w:rPr>
                <w:rFonts w:ascii="宋体" w:eastAsia="宋体" w:hAnsi="宋体"/>
                <w:sz w:val="21"/>
              </w:rPr>
            </w:pPr>
          </w:p>
        </w:tc>
      </w:tr>
      <w:tr w:rsidR="00E604F2" w14:paraId="71CCD424" w14:textId="77777777" w:rsidTr="00981DE2">
        <w:trPr>
          <w:trHeight w:val="434"/>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6A0F7A66"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w:t>
            </w:r>
            <w:r>
              <w:rPr>
                <w:rFonts w:ascii="宋体" w:eastAsia="宋体" w:hAnsi="宋体"/>
                <w:sz w:val="21"/>
              </w:rPr>
              <w:t>6</w:t>
            </w:r>
          </w:p>
        </w:tc>
        <w:tc>
          <w:tcPr>
            <w:tcW w:w="2031" w:type="dxa"/>
            <w:tcBorders>
              <w:top w:val="single" w:sz="4" w:space="0" w:color="000000"/>
              <w:left w:val="nil"/>
              <w:bottom w:val="single" w:sz="4" w:space="0" w:color="000000"/>
              <w:right w:val="single" w:sz="4" w:space="0" w:color="000000"/>
            </w:tcBorders>
            <w:vAlign w:val="center"/>
          </w:tcPr>
          <w:p w14:paraId="6ED78381"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事故处理（5分）</w:t>
            </w:r>
          </w:p>
        </w:tc>
        <w:tc>
          <w:tcPr>
            <w:tcW w:w="6546" w:type="dxa"/>
            <w:tcBorders>
              <w:top w:val="single" w:sz="4" w:space="0" w:color="000000"/>
              <w:left w:val="nil"/>
              <w:bottom w:val="single" w:sz="4" w:space="0" w:color="000000"/>
              <w:right w:val="single" w:sz="4" w:space="0" w:color="000000"/>
            </w:tcBorders>
            <w:vAlign w:val="center"/>
          </w:tcPr>
          <w:p w14:paraId="5CDCCDA5" w14:textId="77777777" w:rsidR="00E604F2" w:rsidRDefault="00E604F2" w:rsidP="00E604F2">
            <w:pPr>
              <w:numPr>
                <w:ilvl w:val="0"/>
                <w:numId w:val="4"/>
              </w:numPr>
              <w:spacing w:line="360" w:lineRule="exact"/>
              <w:rPr>
                <w:rFonts w:ascii="宋体" w:eastAsia="宋体" w:hAnsi="宋体" w:cs="MingLiU"/>
                <w:spacing w:val="14"/>
                <w:sz w:val="21"/>
                <w:szCs w:val="21"/>
              </w:rPr>
            </w:pPr>
            <w:r>
              <w:rPr>
                <w:rFonts w:ascii="宋体" w:eastAsia="宋体" w:hAnsi="宋体" w:cs="MingLiU"/>
                <w:spacing w:val="14"/>
                <w:sz w:val="21"/>
                <w:szCs w:val="21"/>
              </w:rPr>
              <w:t>未对发生的安全生产事故进行登记的，扣3分；</w:t>
            </w:r>
          </w:p>
          <w:p w14:paraId="1DCA0E6E" w14:textId="77777777" w:rsidR="00E604F2" w:rsidRDefault="00E604F2" w:rsidP="00E604F2">
            <w:pPr>
              <w:numPr>
                <w:ilvl w:val="0"/>
                <w:numId w:val="4"/>
              </w:numPr>
              <w:spacing w:line="360" w:lineRule="exact"/>
              <w:rPr>
                <w:rFonts w:ascii="宋体" w:eastAsia="宋体" w:hAnsi="宋体" w:cs="MingLiU"/>
                <w:spacing w:val="14"/>
                <w:sz w:val="21"/>
                <w:szCs w:val="21"/>
              </w:rPr>
            </w:pPr>
            <w:r>
              <w:rPr>
                <w:rFonts w:ascii="宋体" w:eastAsia="宋体" w:hAnsi="宋体" w:cs="MingLiU"/>
                <w:spacing w:val="14"/>
                <w:sz w:val="21"/>
                <w:szCs w:val="21"/>
              </w:rPr>
              <w:t>未按照要求对事故进行处理的，扣3分；</w:t>
            </w:r>
          </w:p>
          <w:p w14:paraId="6B98637B" w14:textId="77777777" w:rsidR="00E604F2" w:rsidRDefault="00E604F2" w:rsidP="00E604F2">
            <w:pPr>
              <w:numPr>
                <w:ilvl w:val="0"/>
                <w:numId w:val="4"/>
              </w:numPr>
              <w:spacing w:line="360" w:lineRule="exact"/>
              <w:rPr>
                <w:rFonts w:ascii="宋体" w:eastAsia="宋体" w:hAnsi="宋体" w:cs="MingLiU"/>
                <w:spacing w:val="14"/>
                <w:sz w:val="21"/>
                <w:szCs w:val="21"/>
              </w:rPr>
            </w:pPr>
            <w:r>
              <w:rPr>
                <w:rFonts w:ascii="宋体" w:eastAsia="宋体" w:hAnsi="宋体" w:cs="MingLiU"/>
                <w:spacing w:val="14"/>
                <w:sz w:val="21"/>
                <w:szCs w:val="21"/>
              </w:rPr>
              <w:t>未对事故处理相关资料归档留存的，扣3分；</w:t>
            </w:r>
          </w:p>
        </w:tc>
        <w:tc>
          <w:tcPr>
            <w:tcW w:w="1062" w:type="dxa"/>
            <w:tcBorders>
              <w:top w:val="single" w:sz="4" w:space="0" w:color="000000"/>
              <w:left w:val="nil"/>
              <w:bottom w:val="single" w:sz="4" w:space="0" w:color="000000"/>
              <w:right w:val="single" w:sz="4" w:space="0" w:color="000000"/>
            </w:tcBorders>
            <w:vAlign w:val="center"/>
          </w:tcPr>
          <w:p w14:paraId="502D5780"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7682A00A"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0C4297F9" w14:textId="77777777" w:rsidR="00E604F2" w:rsidRDefault="00E604F2" w:rsidP="00981DE2">
            <w:pPr>
              <w:spacing w:line="360" w:lineRule="exact"/>
              <w:jc w:val="center"/>
              <w:rPr>
                <w:rFonts w:ascii="宋体" w:eastAsia="宋体" w:hAnsi="宋体"/>
                <w:sz w:val="21"/>
              </w:rPr>
            </w:pPr>
          </w:p>
        </w:tc>
      </w:tr>
      <w:tr w:rsidR="00E604F2" w14:paraId="4C866CD6" w14:textId="77777777" w:rsidTr="00981DE2">
        <w:trPr>
          <w:trHeight w:val="1135"/>
          <w:jc w:val="center"/>
        </w:trPr>
        <w:tc>
          <w:tcPr>
            <w:tcW w:w="978" w:type="dxa"/>
            <w:tcBorders>
              <w:top w:val="single" w:sz="4" w:space="0" w:color="000000"/>
              <w:left w:val="single" w:sz="4" w:space="0" w:color="000000"/>
              <w:bottom w:val="single" w:sz="4" w:space="0" w:color="000000"/>
              <w:right w:val="single" w:sz="4" w:space="0" w:color="000000"/>
            </w:tcBorders>
            <w:vAlign w:val="center"/>
          </w:tcPr>
          <w:p w14:paraId="59F35B1E"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1</w:t>
            </w:r>
            <w:r>
              <w:rPr>
                <w:rFonts w:ascii="宋体" w:eastAsia="宋体" w:hAnsi="宋体"/>
                <w:sz w:val="21"/>
              </w:rPr>
              <w:t>7</w:t>
            </w:r>
          </w:p>
        </w:tc>
        <w:tc>
          <w:tcPr>
            <w:tcW w:w="2031" w:type="dxa"/>
            <w:tcBorders>
              <w:top w:val="single" w:sz="4" w:space="0" w:color="000000"/>
              <w:left w:val="nil"/>
              <w:bottom w:val="single" w:sz="4" w:space="0" w:color="000000"/>
              <w:right w:val="single" w:sz="4" w:space="0" w:color="000000"/>
            </w:tcBorders>
            <w:vAlign w:val="center"/>
          </w:tcPr>
          <w:p w14:paraId="67FB796B"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危险性施工作业管理（10分）</w:t>
            </w:r>
          </w:p>
        </w:tc>
        <w:tc>
          <w:tcPr>
            <w:tcW w:w="6546" w:type="dxa"/>
            <w:tcBorders>
              <w:top w:val="single" w:sz="4" w:space="0" w:color="000000"/>
              <w:left w:val="nil"/>
              <w:bottom w:val="single" w:sz="4" w:space="0" w:color="000000"/>
              <w:right w:val="single" w:sz="4" w:space="0" w:color="000000"/>
            </w:tcBorders>
            <w:vAlign w:val="center"/>
          </w:tcPr>
          <w:p w14:paraId="356DF0D0" w14:textId="77777777" w:rsidR="00E604F2" w:rsidRDefault="00E604F2" w:rsidP="00E604F2">
            <w:pPr>
              <w:numPr>
                <w:ilvl w:val="0"/>
                <w:numId w:val="5"/>
              </w:numPr>
              <w:spacing w:line="360" w:lineRule="exact"/>
              <w:rPr>
                <w:rFonts w:ascii="宋体" w:eastAsia="宋体" w:hAnsi="宋体" w:cs="MingLiU"/>
                <w:spacing w:val="14"/>
                <w:sz w:val="21"/>
                <w:szCs w:val="21"/>
              </w:rPr>
            </w:pPr>
            <w:r>
              <w:rPr>
                <w:rFonts w:ascii="宋体" w:eastAsia="宋体" w:hAnsi="宋体" w:cs="MingLiU"/>
                <w:spacing w:val="14"/>
                <w:sz w:val="21"/>
                <w:szCs w:val="21"/>
              </w:rPr>
              <w:t>未按要求编制施工专项方案并进行审批的，扣5分；</w:t>
            </w:r>
          </w:p>
          <w:p w14:paraId="55BC2777" w14:textId="77777777" w:rsidR="00E604F2" w:rsidRDefault="00E604F2" w:rsidP="00E604F2">
            <w:pPr>
              <w:numPr>
                <w:ilvl w:val="0"/>
                <w:numId w:val="5"/>
              </w:numPr>
              <w:spacing w:line="360" w:lineRule="exact"/>
              <w:rPr>
                <w:rFonts w:ascii="宋体" w:eastAsia="宋体" w:hAnsi="宋体" w:cs="MingLiU"/>
                <w:spacing w:val="14"/>
                <w:sz w:val="21"/>
                <w:szCs w:val="21"/>
              </w:rPr>
            </w:pPr>
            <w:r>
              <w:rPr>
                <w:rFonts w:ascii="宋体" w:eastAsia="宋体" w:hAnsi="宋体" w:cs="MingLiU"/>
                <w:spacing w:val="14"/>
                <w:sz w:val="21"/>
                <w:szCs w:val="21"/>
              </w:rPr>
              <w:t>施工完成后，未及时组织人员进行验收的，扣5分；</w:t>
            </w:r>
          </w:p>
          <w:p w14:paraId="2E42DA25" w14:textId="77777777" w:rsidR="00E604F2" w:rsidRDefault="00E604F2" w:rsidP="00E604F2">
            <w:pPr>
              <w:numPr>
                <w:ilvl w:val="0"/>
                <w:numId w:val="5"/>
              </w:numPr>
              <w:spacing w:line="360" w:lineRule="exact"/>
              <w:rPr>
                <w:rFonts w:ascii="宋体" w:eastAsia="宋体" w:hAnsi="宋体" w:cs="MingLiU"/>
                <w:spacing w:val="14"/>
                <w:sz w:val="21"/>
                <w:szCs w:val="21"/>
              </w:rPr>
            </w:pPr>
            <w:r>
              <w:rPr>
                <w:rFonts w:ascii="宋体" w:eastAsia="宋体" w:hAnsi="宋体" w:cs="MingLiU"/>
                <w:spacing w:val="14"/>
                <w:sz w:val="21"/>
                <w:szCs w:val="21"/>
              </w:rPr>
              <w:t>相关的观测、监测等记录资料不全的，</w:t>
            </w:r>
            <w:r>
              <w:rPr>
                <w:rFonts w:ascii="宋体" w:eastAsia="宋体" w:hAnsi="宋体" w:cs="MingLiU"/>
                <w:color w:val="FF0000"/>
                <w:spacing w:val="14"/>
                <w:sz w:val="21"/>
                <w:szCs w:val="21"/>
              </w:rPr>
              <w:t>每</w:t>
            </w:r>
            <w:r>
              <w:rPr>
                <w:rFonts w:ascii="宋体" w:eastAsia="宋体" w:hAnsi="宋体" w:cs="MingLiU"/>
                <w:spacing w:val="14"/>
                <w:sz w:val="21"/>
                <w:szCs w:val="21"/>
              </w:rPr>
              <w:t>少一项扣2分；</w:t>
            </w:r>
          </w:p>
        </w:tc>
        <w:tc>
          <w:tcPr>
            <w:tcW w:w="1062" w:type="dxa"/>
            <w:tcBorders>
              <w:top w:val="single" w:sz="4" w:space="0" w:color="000000"/>
              <w:left w:val="nil"/>
              <w:bottom w:val="single" w:sz="4" w:space="0" w:color="000000"/>
              <w:right w:val="single" w:sz="4" w:space="0" w:color="000000"/>
            </w:tcBorders>
            <w:vAlign w:val="center"/>
          </w:tcPr>
          <w:p w14:paraId="55B79615"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7F0578E5"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0FFBDE28" w14:textId="77777777" w:rsidR="00E604F2" w:rsidRDefault="00E604F2" w:rsidP="00981DE2">
            <w:pPr>
              <w:spacing w:line="360" w:lineRule="exact"/>
              <w:jc w:val="center"/>
              <w:rPr>
                <w:rFonts w:ascii="宋体" w:eastAsia="宋体" w:hAnsi="宋体"/>
                <w:sz w:val="21"/>
              </w:rPr>
            </w:pPr>
          </w:p>
        </w:tc>
      </w:tr>
      <w:tr w:rsidR="00E604F2" w14:paraId="4605F909" w14:textId="77777777" w:rsidTr="00981DE2">
        <w:trPr>
          <w:trHeight w:val="195"/>
          <w:jc w:val="center"/>
        </w:trPr>
        <w:tc>
          <w:tcPr>
            <w:tcW w:w="3009" w:type="dxa"/>
            <w:gridSpan w:val="2"/>
            <w:tcBorders>
              <w:top w:val="single" w:sz="4" w:space="0" w:color="000000"/>
              <w:left w:val="single" w:sz="4" w:space="0" w:color="000000"/>
              <w:bottom w:val="single" w:sz="4" w:space="0" w:color="000000"/>
              <w:right w:val="single" w:sz="4" w:space="0" w:color="auto"/>
            </w:tcBorders>
            <w:vAlign w:val="center"/>
          </w:tcPr>
          <w:p w14:paraId="5C0A3272" w14:textId="77777777" w:rsidR="00E604F2" w:rsidRDefault="00E604F2" w:rsidP="00981DE2">
            <w:pPr>
              <w:spacing w:line="360" w:lineRule="exact"/>
              <w:jc w:val="center"/>
              <w:rPr>
                <w:rFonts w:ascii="宋体" w:eastAsia="宋体" w:hAnsi="宋体"/>
                <w:sz w:val="21"/>
              </w:rPr>
            </w:pPr>
            <w:r>
              <w:rPr>
                <w:rFonts w:ascii="宋体" w:eastAsia="宋体" w:hAnsi="宋体" w:hint="eastAsia"/>
                <w:sz w:val="21"/>
              </w:rPr>
              <w:t>合计分数</w:t>
            </w:r>
          </w:p>
        </w:tc>
        <w:tc>
          <w:tcPr>
            <w:tcW w:w="6546" w:type="dxa"/>
            <w:tcBorders>
              <w:top w:val="single" w:sz="4" w:space="0" w:color="000000"/>
              <w:left w:val="single" w:sz="4" w:space="0" w:color="auto"/>
              <w:bottom w:val="single" w:sz="4" w:space="0" w:color="000000"/>
              <w:right w:val="single" w:sz="4" w:space="0" w:color="000000"/>
            </w:tcBorders>
            <w:vAlign w:val="center"/>
          </w:tcPr>
          <w:p w14:paraId="0E3E1E0D" w14:textId="77777777" w:rsidR="00E604F2" w:rsidRDefault="00E604F2" w:rsidP="00981DE2">
            <w:pPr>
              <w:spacing w:line="360" w:lineRule="exact"/>
              <w:jc w:val="center"/>
              <w:rPr>
                <w:rFonts w:ascii="宋体" w:eastAsia="宋体" w:hAnsi="宋体"/>
                <w:sz w:val="21"/>
              </w:rPr>
            </w:pPr>
          </w:p>
        </w:tc>
        <w:tc>
          <w:tcPr>
            <w:tcW w:w="1062" w:type="dxa"/>
            <w:tcBorders>
              <w:top w:val="single" w:sz="4" w:space="0" w:color="000000"/>
              <w:left w:val="nil"/>
              <w:bottom w:val="single" w:sz="4" w:space="0" w:color="000000"/>
              <w:right w:val="single" w:sz="4" w:space="0" w:color="000000"/>
            </w:tcBorders>
            <w:vAlign w:val="center"/>
          </w:tcPr>
          <w:p w14:paraId="00139C03" w14:textId="77777777" w:rsidR="00E604F2" w:rsidRDefault="00E604F2" w:rsidP="00981DE2">
            <w:pPr>
              <w:spacing w:line="360" w:lineRule="exact"/>
              <w:jc w:val="center"/>
              <w:rPr>
                <w:rFonts w:ascii="宋体" w:eastAsia="宋体" w:hAnsi="宋体"/>
                <w:sz w:val="21"/>
              </w:rPr>
            </w:pPr>
          </w:p>
        </w:tc>
        <w:tc>
          <w:tcPr>
            <w:tcW w:w="850" w:type="dxa"/>
            <w:tcBorders>
              <w:top w:val="single" w:sz="4" w:space="0" w:color="000000"/>
              <w:left w:val="nil"/>
              <w:bottom w:val="single" w:sz="4" w:space="0" w:color="000000"/>
              <w:right w:val="single" w:sz="4" w:space="0" w:color="000000"/>
            </w:tcBorders>
            <w:vAlign w:val="center"/>
          </w:tcPr>
          <w:p w14:paraId="0B54D6EA" w14:textId="77777777" w:rsidR="00E604F2" w:rsidRDefault="00E604F2" w:rsidP="00981DE2">
            <w:pPr>
              <w:spacing w:line="360" w:lineRule="exact"/>
              <w:jc w:val="center"/>
              <w:rPr>
                <w:rFonts w:ascii="宋体" w:eastAsia="宋体" w:hAnsi="宋体"/>
                <w:sz w:val="21"/>
              </w:rPr>
            </w:pPr>
          </w:p>
        </w:tc>
        <w:tc>
          <w:tcPr>
            <w:tcW w:w="898" w:type="dxa"/>
            <w:tcBorders>
              <w:top w:val="single" w:sz="4" w:space="0" w:color="000000"/>
              <w:left w:val="nil"/>
              <w:bottom w:val="single" w:sz="4" w:space="0" w:color="000000"/>
              <w:right w:val="single" w:sz="4" w:space="0" w:color="000000"/>
            </w:tcBorders>
            <w:vAlign w:val="center"/>
          </w:tcPr>
          <w:p w14:paraId="50C58ED9" w14:textId="77777777" w:rsidR="00E604F2" w:rsidRDefault="00E604F2" w:rsidP="00981DE2">
            <w:pPr>
              <w:spacing w:line="360" w:lineRule="exact"/>
              <w:jc w:val="center"/>
              <w:rPr>
                <w:rFonts w:ascii="宋体" w:eastAsia="宋体" w:hAnsi="宋体"/>
                <w:sz w:val="21"/>
              </w:rPr>
            </w:pPr>
          </w:p>
        </w:tc>
      </w:tr>
    </w:tbl>
    <w:p w14:paraId="6E2FAC9A" w14:textId="77777777" w:rsidR="00E604F2" w:rsidRDefault="00E604F2" w:rsidP="00E604F2">
      <w:pPr>
        <w:spacing w:line="360" w:lineRule="exact"/>
        <w:jc w:val="left"/>
        <w:rPr>
          <w:rFonts w:ascii="宋体" w:eastAsia="宋体" w:hAnsi="宋体"/>
          <w:sz w:val="21"/>
        </w:rPr>
      </w:pPr>
      <w:r>
        <w:rPr>
          <w:rFonts w:ascii="宋体" w:eastAsia="宋体" w:hAnsi="宋体" w:hint="eastAsia"/>
          <w:sz w:val="21"/>
        </w:rPr>
        <w:t>说明：</w:t>
      </w:r>
      <w:r>
        <w:rPr>
          <w:rFonts w:ascii="宋体" w:eastAsia="宋体" w:hAnsi="宋体"/>
          <w:sz w:val="21"/>
        </w:rPr>
        <w:t>1.</w:t>
      </w:r>
      <w:r>
        <w:rPr>
          <w:rFonts w:ascii="宋体" w:eastAsia="宋体" w:hAnsi="宋体" w:hint="eastAsia"/>
          <w:sz w:val="21"/>
        </w:rPr>
        <w:t>检查评分表满分200分；考核评分表中合计实得分数计入汇总表时需进行换算。</w:t>
      </w:r>
    </w:p>
    <w:p w14:paraId="35FD8416" w14:textId="77777777" w:rsidR="00E604F2" w:rsidRDefault="00E604F2" w:rsidP="00E604F2">
      <w:pPr>
        <w:pStyle w:val="a9"/>
        <w:spacing w:line="360" w:lineRule="exact"/>
        <w:rPr>
          <w:rFonts w:ascii="方正小标宋_GBK" w:eastAsia="方正小标宋_GBK"/>
          <w:b w:val="0"/>
        </w:rPr>
      </w:pPr>
      <w:r>
        <w:rPr>
          <w:rFonts w:ascii="方正小标宋_GBK" w:eastAsia="方正小标宋_GBK" w:hint="eastAsia"/>
          <w:b w:val="0"/>
        </w:rPr>
        <w:t xml:space="preserve">                                                                                                                                                                                                                                                                                                                                                                                                                  </w:t>
      </w:r>
    </w:p>
    <w:bookmarkEnd w:id="3"/>
    <w:p w14:paraId="59C10872" w14:textId="77777777" w:rsidR="00E604F2" w:rsidRDefault="00E604F2" w:rsidP="00E604F2">
      <w:pPr>
        <w:spacing w:line="360" w:lineRule="exact"/>
        <w:jc w:val="center"/>
        <w:rPr>
          <w:rFonts w:ascii="方正小标宋_GBK" w:eastAsia="方正小标宋_GBK"/>
          <w:szCs w:val="32"/>
        </w:rPr>
      </w:pPr>
    </w:p>
    <w:p w14:paraId="5D6DF00E" w14:textId="77777777" w:rsidR="00E604F2" w:rsidRDefault="00E604F2" w:rsidP="00E604F2">
      <w:pPr>
        <w:spacing w:line="360" w:lineRule="exact"/>
        <w:jc w:val="center"/>
        <w:rPr>
          <w:rFonts w:ascii="方正小标宋_GBK" w:eastAsia="方正小标宋_GBK"/>
          <w:szCs w:val="32"/>
        </w:rPr>
      </w:pPr>
    </w:p>
    <w:p w14:paraId="5D9F1F7A" w14:textId="77777777" w:rsidR="00E604F2" w:rsidRDefault="00E604F2" w:rsidP="00E604F2">
      <w:pPr>
        <w:spacing w:line="360" w:lineRule="exact"/>
        <w:jc w:val="center"/>
        <w:rPr>
          <w:rFonts w:ascii="方正小标宋_GBK" w:eastAsia="方正小标宋_GBK"/>
          <w:szCs w:val="32"/>
        </w:rPr>
      </w:pPr>
    </w:p>
    <w:p w14:paraId="3C8775B8" w14:textId="77777777" w:rsidR="00E604F2" w:rsidRDefault="00E604F2" w:rsidP="00E604F2">
      <w:pPr>
        <w:pStyle w:val="2"/>
        <w:ind w:left="632"/>
      </w:pPr>
    </w:p>
    <w:p w14:paraId="33BBEAFD" w14:textId="77777777" w:rsidR="00E604F2" w:rsidRDefault="00E604F2" w:rsidP="00E604F2">
      <w:pPr>
        <w:pStyle w:val="2"/>
        <w:ind w:left="632"/>
      </w:pPr>
    </w:p>
    <w:p w14:paraId="4B32A8E7" w14:textId="77777777" w:rsidR="00E604F2" w:rsidRDefault="00E604F2" w:rsidP="00E604F2">
      <w:pPr>
        <w:spacing w:line="360" w:lineRule="exact"/>
        <w:jc w:val="center"/>
        <w:rPr>
          <w:rFonts w:ascii="方正小标宋_GBK" w:eastAsia="方正小标宋_GBK"/>
          <w:szCs w:val="32"/>
        </w:rPr>
      </w:pPr>
    </w:p>
    <w:p w14:paraId="71867A36" w14:textId="77777777" w:rsidR="00E604F2" w:rsidRDefault="00E604F2" w:rsidP="00E604F2">
      <w:pPr>
        <w:pStyle w:val="2"/>
        <w:ind w:left="632"/>
      </w:pPr>
    </w:p>
    <w:p w14:paraId="4F0B50B8" w14:textId="77777777" w:rsidR="00E604F2" w:rsidRPr="0018219D" w:rsidRDefault="00E604F2" w:rsidP="00E604F2">
      <w:pPr>
        <w:pStyle w:val="2"/>
        <w:ind w:left="632"/>
      </w:pPr>
    </w:p>
    <w:p w14:paraId="00247A4A" w14:textId="77777777" w:rsidR="00E604F2" w:rsidRDefault="00E604F2" w:rsidP="00E604F2">
      <w:pPr>
        <w:spacing w:line="360" w:lineRule="exact"/>
        <w:jc w:val="center"/>
        <w:rPr>
          <w:rFonts w:ascii="方正小标宋_GBK" w:eastAsia="方正小标宋_GBK"/>
          <w:szCs w:val="32"/>
        </w:rPr>
      </w:pPr>
      <w:r>
        <w:rPr>
          <w:rFonts w:ascii="方正小标宋_GBK" w:eastAsia="方正小标宋_GBK" w:hint="eastAsia"/>
          <w:szCs w:val="32"/>
        </w:rPr>
        <w:t>（二）市政公用工程</w:t>
      </w:r>
      <w:bookmarkStart w:id="4" w:name="_Hlk103084806"/>
      <w:r>
        <w:rPr>
          <w:rFonts w:ascii="方正小标宋_GBK" w:eastAsia="方正小标宋_GBK" w:hint="eastAsia"/>
          <w:szCs w:val="32"/>
        </w:rPr>
        <w:t>质量行为标准化考核评价标准</w:t>
      </w:r>
      <w:bookmarkEnd w:id="4"/>
    </w:p>
    <w:tbl>
      <w:tblPr>
        <w:tblpPr w:leftFromText="180" w:rightFromText="180" w:vertAnchor="text" w:horzAnchor="page" w:tblpX="1411" w:tblpY="287"/>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38"/>
        <w:gridCol w:w="7938"/>
        <w:gridCol w:w="1134"/>
        <w:gridCol w:w="1276"/>
        <w:gridCol w:w="1417"/>
      </w:tblGrid>
      <w:tr w:rsidR="00E604F2" w14:paraId="6E7DB6B2" w14:textId="77777777" w:rsidTr="00981DE2">
        <w:trPr>
          <w:trHeight w:val="461"/>
          <w:tblHeader/>
        </w:trPr>
        <w:tc>
          <w:tcPr>
            <w:tcW w:w="613" w:type="dxa"/>
          </w:tcPr>
          <w:p w14:paraId="12741B63"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序号</w:t>
            </w:r>
          </w:p>
        </w:tc>
        <w:tc>
          <w:tcPr>
            <w:tcW w:w="1338" w:type="dxa"/>
            <w:vAlign w:val="center"/>
          </w:tcPr>
          <w:p w14:paraId="0B4B68C8"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抽（检）</w:t>
            </w:r>
            <w:proofErr w:type="gramStart"/>
            <w:r>
              <w:rPr>
                <w:rFonts w:ascii="宋体" w:eastAsia="宋体" w:hAnsi="宋体" w:hint="eastAsia"/>
                <w:sz w:val="21"/>
                <w:szCs w:val="21"/>
              </w:rPr>
              <w:t>查项目</w:t>
            </w:r>
            <w:proofErr w:type="gramEnd"/>
          </w:p>
        </w:tc>
        <w:tc>
          <w:tcPr>
            <w:tcW w:w="7938" w:type="dxa"/>
            <w:vAlign w:val="center"/>
          </w:tcPr>
          <w:p w14:paraId="66FF6AE5"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抽（检）查标准</w:t>
            </w:r>
          </w:p>
        </w:tc>
        <w:tc>
          <w:tcPr>
            <w:tcW w:w="1134" w:type="dxa"/>
            <w:vAlign w:val="center"/>
          </w:tcPr>
          <w:p w14:paraId="6FB4C5F6"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扣减分数</w:t>
            </w:r>
          </w:p>
        </w:tc>
        <w:tc>
          <w:tcPr>
            <w:tcW w:w="1276" w:type="dxa"/>
            <w:vAlign w:val="center"/>
          </w:tcPr>
          <w:p w14:paraId="051B5A91"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实得分数</w:t>
            </w:r>
          </w:p>
        </w:tc>
        <w:tc>
          <w:tcPr>
            <w:tcW w:w="1417" w:type="dxa"/>
            <w:vAlign w:val="center"/>
          </w:tcPr>
          <w:p w14:paraId="056E2B3F"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备注</w:t>
            </w:r>
          </w:p>
        </w:tc>
      </w:tr>
      <w:tr w:rsidR="00E604F2" w14:paraId="32FBD52C" w14:textId="77777777" w:rsidTr="00981DE2">
        <w:trPr>
          <w:trHeight w:val="3809"/>
        </w:trPr>
        <w:tc>
          <w:tcPr>
            <w:tcW w:w="613" w:type="dxa"/>
            <w:vAlign w:val="center"/>
          </w:tcPr>
          <w:p w14:paraId="67D6CE50"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1</w:t>
            </w:r>
          </w:p>
        </w:tc>
        <w:tc>
          <w:tcPr>
            <w:tcW w:w="1338" w:type="dxa"/>
            <w:vAlign w:val="center"/>
          </w:tcPr>
          <w:p w14:paraId="36B5B272"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质量管理体系的建立和实施情况</w:t>
            </w:r>
          </w:p>
          <w:p w14:paraId="738BA204"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（30分）</w:t>
            </w:r>
          </w:p>
        </w:tc>
        <w:tc>
          <w:tcPr>
            <w:tcW w:w="7938" w:type="dxa"/>
            <w:vAlign w:val="center"/>
          </w:tcPr>
          <w:p w14:paraId="4ED37527"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1、质量管理制度未建立的，未落实的扣10分；制度不健全的，扣5分；</w:t>
            </w:r>
          </w:p>
          <w:p w14:paraId="21424332"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2、未建立质量管理机构，未配备专职质量管理人员，扣5分；</w:t>
            </w:r>
          </w:p>
          <w:p w14:paraId="06188978"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3、质量管理制度、组织机构及工作图表等未上墙的，扣3分；</w:t>
            </w:r>
          </w:p>
          <w:p w14:paraId="765E6BD3"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4、“法定代表人授权书”未签署的，扣5分；</w:t>
            </w:r>
          </w:p>
          <w:p w14:paraId="1F5B7670"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5、“工程质量责任终身承诺书”未签署的，扣5分；</w:t>
            </w:r>
          </w:p>
          <w:p w14:paraId="12DB7909" w14:textId="77777777" w:rsidR="00E604F2" w:rsidRDefault="00E604F2" w:rsidP="00981DE2">
            <w:pPr>
              <w:spacing w:line="360" w:lineRule="exact"/>
              <w:ind w:leftChars="-32" w:left="-101" w:firstLineChars="32" w:firstLine="66"/>
              <w:rPr>
                <w:rFonts w:ascii="宋体" w:eastAsia="宋体" w:hAnsi="宋体"/>
                <w:sz w:val="21"/>
                <w:szCs w:val="21"/>
              </w:rPr>
            </w:pPr>
            <w:r>
              <w:rPr>
                <w:rFonts w:ascii="宋体" w:eastAsia="宋体" w:hAnsi="宋体" w:hint="eastAsia"/>
                <w:sz w:val="21"/>
                <w:szCs w:val="21"/>
              </w:rPr>
              <w:t>6、项目经理未到岗履职，扣5分；</w:t>
            </w:r>
          </w:p>
          <w:p w14:paraId="08BF19A7" w14:textId="77777777" w:rsidR="00E604F2" w:rsidRDefault="00E604F2" w:rsidP="00981DE2">
            <w:pPr>
              <w:spacing w:line="360" w:lineRule="exact"/>
              <w:jc w:val="left"/>
              <w:rPr>
                <w:rFonts w:ascii="宋体" w:eastAsia="宋体" w:hAnsi="宋体"/>
                <w:sz w:val="21"/>
                <w:szCs w:val="21"/>
              </w:rPr>
            </w:pPr>
            <w:r>
              <w:rPr>
                <w:rFonts w:ascii="宋体" w:eastAsia="宋体" w:hAnsi="宋体" w:hint="eastAsia"/>
                <w:sz w:val="21"/>
                <w:szCs w:val="21"/>
              </w:rPr>
              <w:t>7、施工企业负责人未定期带班进行质量检查的，检查频率每季度少于2次的，扣5分；</w:t>
            </w:r>
          </w:p>
          <w:p w14:paraId="2647C4CE"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8、未组织传达和学习质量文件、制度以及质量法规的，扣5分；</w:t>
            </w:r>
          </w:p>
          <w:p w14:paraId="2A55E1F6"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9、施工人员入场质量培训无记录或不齐全的，扣3分；</w:t>
            </w:r>
          </w:p>
        </w:tc>
        <w:tc>
          <w:tcPr>
            <w:tcW w:w="1134" w:type="dxa"/>
            <w:vAlign w:val="center"/>
          </w:tcPr>
          <w:p w14:paraId="3BCA6D04" w14:textId="77777777" w:rsidR="00E604F2" w:rsidRDefault="00E604F2" w:rsidP="00981DE2">
            <w:pPr>
              <w:spacing w:line="360" w:lineRule="exact"/>
              <w:rPr>
                <w:rFonts w:ascii="宋体" w:eastAsia="宋体" w:hAnsi="宋体"/>
                <w:sz w:val="21"/>
                <w:szCs w:val="21"/>
              </w:rPr>
            </w:pPr>
          </w:p>
        </w:tc>
        <w:tc>
          <w:tcPr>
            <w:tcW w:w="1276" w:type="dxa"/>
            <w:vAlign w:val="center"/>
          </w:tcPr>
          <w:p w14:paraId="5FC4F357" w14:textId="77777777" w:rsidR="00E604F2" w:rsidRDefault="00E604F2" w:rsidP="00981DE2">
            <w:pPr>
              <w:spacing w:line="360" w:lineRule="exact"/>
              <w:rPr>
                <w:rFonts w:ascii="宋体" w:eastAsia="宋体" w:hAnsi="宋体"/>
                <w:sz w:val="21"/>
                <w:szCs w:val="21"/>
              </w:rPr>
            </w:pPr>
          </w:p>
        </w:tc>
        <w:tc>
          <w:tcPr>
            <w:tcW w:w="1417" w:type="dxa"/>
            <w:vAlign w:val="center"/>
          </w:tcPr>
          <w:p w14:paraId="21B835FC" w14:textId="77777777" w:rsidR="00E604F2" w:rsidRDefault="00E604F2" w:rsidP="00981DE2">
            <w:pPr>
              <w:spacing w:line="360" w:lineRule="exact"/>
              <w:rPr>
                <w:rFonts w:ascii="宋体" w:eastAsia="宋体" w:hAnsi="宋体"/>
                <w:sz w:val="21"/>
                <w:szCs w:val="21"/>
              </w:rPr>
            </w:pPr>
          </w:p>
        </w:tc>
      </w:tr>
      <w:tr w:rsidR="00E604F2" w14:paraId="7EF2CF98" w14:textId="77777777" w:rsidTr="00981DE2">
        <w:trPr>
          <w:trHeight w:val="462"/>
        </w:trPr>
        <w:tc>
          <w:tcPr>
            <w:tcW w:w="613" w:type="dxa"/>
            <w:vAlign w:val="center"/>
          </w:tcPr>
          <w:p w14:paraId="022DBD8C"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2</w:t>
            </w:r>
          </w:p>
        </w:tc>
        <w:tc>
          <w:tcPr>
            <w:tcW w:w="1338" w:type="dxa"/>
            <w:vAlign w:val="center"/>
          </w:tcPr>
          <w:p w14:paraId="2FCD5F0E"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图</w:t>
            </w:r>
            <w:proofErr w:type="gramStart"/>
            <w:r>
              <w:rPr>
                <w:rFonts w:ascii="宋体" w:eastAsia="宋体" w:hAnsi="宋体" w:hint="eastAsia"/>
                <w:sz w:val="21"/>
                <w:szCs w:val="21"/>
              </w:rPr>
              <w:t>纸合规</w:t>
            </w:r>
            <w:proofErr w:type="gramEnd"/>
            <w:r>
              <w:rPr>
                <w:rFonts w:ascii="宋体" w:eastAsia="宋体" w:hAnsi="宋体" w:hint="eastAsia"/>
                <w:sz w:val="21"/>
                <w:szCs w:val="21"/>
              </w:rPr>
              <w:t>性、工程洽商、桩点交接（30分）</w:t>
            </w:r>
          </w:p>
          <w:p w14:paraId="74C46298" w14:textId="77777777" w:rsidR="00E604F2" w:rsidRDefault="00E604F2" w:rsidP="00981DE2">
            <w:pPr>
              <w:spacing w:line="360" w:lineRule="exact"/>
              <w:rPr>
                <w:rFonts w:ascii="宋体" w:eastAsia="宋体" w:hAnsi="宋体"/>
                <w:sz w:val="21"/>
                <w:szCs w:val="21"/>
              </w:rPr>
            </w:pPr>
          </w:p>
        </w:tc>
        <w:tc>
          <w:tcPr>
            <w:tcW w:w="7938" w:type="dxa"/>
            <w:vAlign w:val="center"/>
          </w:tcPr>
          <w:p w14:paraId="2D074F24"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1、施工图设计文件未经审查或审查不合格擅自施工的，扣20分；</w:t>
            </w:r>
          </w:p>
          <w:p w14:paraId="0C73DD8A"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2、涉及结构安全、重要使用功能的修改未经原审</w:t>
            </w:r>
            <w:proofErr w:type="gramStart"/>
            <w:r>
              <w:rPr>
                <w:rFonts w:ascii="宋体" w:eastAsia="宋体" w:hAnsi="宋体" w:hint="eastAsia"/>
                <w:sz w:val="21"/>
                <w:szCs w:val="21"/>
              </w:rPr>
              <w:t>图机构</w:t>
            </w:r>
            <w:proofErr w:type="gramEnd"/>
            <w:r>
              <w:rPr>
                <w:rFonts w:ascii="宋体" w:eastAsia="宋体" w:hAnsi="宋体" w:hint="eastAsia"/>
                <w:sz w:val="21"/>
                <w:szCs w:val="21"/>
              </w:rPr>
              <w:t>审核、盖章擅自施工的，扣20分；</w:t>
            </w:r>
          </w:p>
          <w:p w14:paraId="5406B938"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3、设计变更手续不规范擅自施工的，扣10分；</w:t>
            </w:r>
          </w:p>
          <w:p w14:paraId="20FC7B21"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4、图纸会审签章不齐全擅自施工的，扣10分；</w:t>
            </w:r>
          </w:p>
          <w:p w14:paraId="110C560A" w14:textId="77777777" w:rsidR="00E604F2" w:rsidRDefault="00E604F2" w:rsidP="00981DE2">
            <w:pPr>
              <w:spacing w:line="360" w:lineRule="exact"/>
              <w:rPr>
                <w:rFonts w:ascii="宋体" w:eastAsia="宋体" w:hAnsi="宋体"/>
                <w:sz w:val="21"/>
                <w:szCs w:val="21"/>
              </w:rPr>
            </w:pPr>
            <w:r>
              <w:rPr>
                <w:rFonts w:ascii="宋体" w:eastAsia="宋体" w:hAnsi="宋体" w:hint="eastAsia"/>
                <w:sz w:val="21"/>
                <w:szCs w:val="21"/>
              </w:rPr>
              <w:t>5、交</w:t>
            </w:r>
            <w:proofErr w:type="gramStart"/>
            <w:r>
              <w:rPr>
                <w:rFonts w:ascii="宋体" w:eastAsia="宋体" w:hAnsi="宋体" w:hint="eastAsia"/>
                <w:sz w:val="21"/>
                <w:szCs w:val="21"/>
              </w:rPr>
              <w:t>桩记录</w:t>
            </w:r>
            <w:proofErr w:type="gramEnd"/>
            <w:r>
              <w:rPr>
                <w:rFonts w:ascii="宋体" w:eastAsia="宋体" w:hAnsi="宋体" w:hint="eastAsia"/>
                <w:sz w:val="21"/>
                <w:szCs w:val="21"/>
              </w:rPr>
              <w:t>签字、盖章不全，未定期对控制点进行复核，无测量放线及复核记录擅自施工的，扣10分；</w:t>
            </w:r>
          </w:p>
        </w:tc>
        <w:tc>
          <w:tcPr>
            <w:tcW w:w="1134" w:type="dxa"/>
            <w:vAlign w:val="center"/>
          </w:tcPr>
          <w:p w14:paraId="214D8830" w14:textId="77777777" w:rsidR="00E604F2" w:rsidRDefault="00E604F2" w:rsidP="00981DE2">
            <w:pPr>
              <w:spacing w:line="360" w:lineRule="exact"/>
              <w:rPr>
                <w:rFonts w:ascii="宋体" w:eastAsia="宋体" w:hAnsi="宋体"/>
                <w:sz w:val="21"/>
                <w:szCs w:val="21"/>
              </w:rPr>
            </w:pPr>
          </w:p>
        </w:tc>
        <w:tc>
          <w:tcPr>
            <w:tcW w:w="1276" w:type="dxa"/>
            <w:vAlign w:val="center"/>
          </w:tcPr>
          <w:p w14:paraId="366E6903" w14:textId="77777777" w:rsidR="00E604F2" w:rsidRDefault="00E604F2" w:rsidP="00981DE2">
            <w:pPr>
              <w:spacing w:line="360" w:lineRule="exact"/>
              <w:rPr>
                <w:rFonts w:ascii="宋体" w:eastAsia="宋体" w:hAnsi="宋体"/>
                <w:sz w:val="21"/>
                <w:szCs w:val="21"/>
              </w:rPr>
            </w:pPr>
          </w:p>
        </w:tc>
        <w:tc>
          <w:tcPr>
            <w:tcW w:w="1417" w:type="dxa"/>
            <w:vAlign w:val="center"/>
          </w:tcPr>
          <w:p w14:paraId="44BF6E2F" w14:textId="77777777" w:rsidR="00E604F2" w:rsidRDefault="00E604F2" w:rsidP="00981DE2">
            <w:pPr>
              <w:spacing w:line="360" w:lineRule="exact"/>
              <w:rPr>
                <w:rFonts w:ascii="宋体" w:eastAsia="宋体" w:hAnsi="宋体"/>
                <w:sz w:val="21"/>
                <w:szCs w:val="21"/>
              </w:rPr>
            </w:pPr>
          </w:p>
        </w:tc>
      </w:tr>
    </w:tbl>
    <w:p w14:paraId="44130835" w14:textId="77777777" w:rsidR="00E604F2" w:rsidRDefault="00E604F2" w:rsidP="00E604F2">
      <w:pPr>
        <w:spacing w:line="360" w:lineRule="exact"/>
        <w:jc w:val="center"/>
        <w:rPr>
          <w:rFonts w:ascii="方正小标宋_GBK" w:eastAsia="方正小标宋_GBK"/>
          <w:szCs w:val="32"/>
        </w:rPr>
      </w:pPr>
    </w:p>
    <w:tbl>
      <w:tblPr>
        <w:tblpPr w:leftFromText="180" w:rightFromText="180" w:vertAnchor="text" w:horzAnchor="page" w:tblpX="1411" w:tblpY="287"/>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38"/>
        <w:gridCol w:w="7938"/>
        <w:gridCol w:w="1134"/>
        <w:gridCol w:w="1276"/>
        <w:gridCol w:w="1417"/>
      </w:tblGrid>
      <w:tr w:rsidR="00E604F2" w14:paraId="2B422918" w14:textId="77777777" w:rsidTr="00981DE2">
        <w:trPr>
          <w:trHeight w:val="1447"/>
        </w:trPr>
        <w:tc>
          <w:tcPr>
            <w:tcW w:w="613" w:type="dxa"/>
            <w:vAlign w:val="center"/>
          </w:tcPr>
          <w:p w14:paraId="292EBB30" w14:textId="77777777" w:rsidR="00E604F2" w:rsidRDefault="00E604F2" w:rsidP="00981DE2">
            <w:pPr>
              <w:spacing w:line="360" w:lineRule="exact"/>
              <w:rPr>
                <w:rFonts w:eastAsia="宋体"/>
                <w:sz w:val="21"/>
              </w:rPr>
            </w:pPr>
            <w:r>
              <w:rPr>
                <w:rFonts w:eastAsia="宋体" w:hint="eastAsia"/>
                <w:sz w:val="21"/>
              </w:rPr>
              <w:t>3</w:t>
            </w:r>
          </w:p>
        </w:tc>
        <w:tc>
          <w:tcPr>
            <w:tcW w:w="1338" w:type="dxa"/>
            <w:vAlign w:val="center"/>
          </w:tcPr>
          <w:p w14:paraId="00CFE36D" w14:textId="77777777" w:rsidR="00E604F2" w:rsidRDefault="00E604F2" w:rsidP="00981DE2">
            <w:pPr>
              <w:spacing w:line="360" w:lineRule="exact"/>
              <w:rPr>
                <w:rFonts w:eastAsia="宋体"/>
                <w:sz w:val="21"/>
              </w:rPr>
            </w:pPr>
            <w:r>
              <w:rPr>
                <w:rFonts w:eastAsia="宋体" w:hint="eastAsia"/>
                <w:sz w:val="21"/>
              </w:rPr>
              <w:t>质量通病</w:t>
            </w:r>
            <w:r>
              <w:rPr>
                <w:rFonts w:ascii="宋体" w:eastAsia="宋体" w:hAnsi="宋体" w:hint="eastAsia"/>
                <w:sz w:val="21"/>
                <w:szCs w:val="21"/>
              </w:rPr>
              <w:t>（常见问题）</w:t>
            </w:r>
            <w:r>
              <w:rPr>
                <w:rFonts w:eastAsia="宋体" w:hint="eastAsia"/>
                <w:sz w:val="21"/>
              </w:rPr>
              <w:t>防治（</w:t>
            </w:r>
            <w:r>
              <w:rPr>
                <w:rFonts w:eastAsia="宋体" w:hint="eastAsia"/>
                <w:sz w:val="21"/>
              </w:rPr>
              <w:t>20</w:t>
            </w:r>
            <w:r>
              <w:rPr>
                <w:rFonts w:eastAsia="宋体" w:hint="eastAsia"/>
                <w:sz w:val="21"/>
              </w:rPr>
              <w:t>分）</w:t>
            </w:r>
          </w:p>
        </w:tc>
        <w:tc>
          <w:tcPr>
            <w:tcW w:w="7938" w:type="dxa"/>
            <w:vAlign w:val="center"/>
          </w:tcPr>
          <w:p w14:paraId="42548EE9" w14:textId="77777777" w:rsidR="00E604F2" w:rsidRDefault="00E604F2" w:rsidP="00E604F2">
            <w:pPr>
              <w:numPr>
                <w:ilvl w:val="0"/>
                <w:numId w:val="6"/>
              </w:numPr>
              <w:tabs>
                <w:tab w:val="left" w:pos="360"/>
              </w:tabs>
              <w:spacing w:line="360" w:lineRule="exact"/>
              <w:rPr>
                <w:rFonts w:eastAsia="宋体"/>
                <w:sz w:val="21"/>
              </w:rPr>
            </w:pPr>
            <w:r>
              <w:rPr>
                <w:rFonts w:eastAsia="宋体" w:hint="eastAsia"/>
                <w:sz w:val="21"/>
              </w:rPr>
              <w:t>未制定质量通病防治措施，未向监理报审的，扣</w:t>
            </w:r>
            <w:r>
              <w:rPr>
                <w:rFonts w:eastAsia="宋体" w:hint="eastAsia"/>
                <w:sz w:val="21"/>
              </w:rPr>
              <w:t>20</w:t>
            </w:r>
            <w:r>
              <w:rPr>
                <w:rFonts w:eastAsia="宋体" w:hint="eastAsia"/>
                <w:sz w:val="21"/>
              </w:rPr>
              <w:t>分；</w:t>
            </w:r>
          </w:p>
          <w:p w14:paraId="40FB50F8" w14:textId="77777777" w:rsidR="00E604F2" w:rsidRDefault="00E604F2" w:rsidP="00E604F2">
            <w:pPr>
              <w:numPr>
                <w:ilvl w:val="0"/>
                <w:numId w:val="6"/>
              </w:numPr>
              <w:tabs>
                <w:tab w:val="left" w:pos="360"/>
              </w:tabs>
              <w:spacing w:line="360" w:lineRule="exact"/>
              <w:rPr>
                <w:rFonts w:ascii="宋体" w:eastAsia="宋体" w:hAnsi="宋体"/>
                <w:sz w:val="21"/>
                <w:szCs w:val="21"/>
              </w:rPr>
            </w:pPr>
            <w:r>
              <w:rPr>
                <w:rFonts w:eastAsia="宋体" w:hint="eastAsia"/>
                <w:sz w:val="21"/>
              </w:rPr>
              <w:t>未</w:t>
            </w:r>
            <w:proofErr w:type="gramStart"/>
            <w:r>
              <w:rPr>
                <w:rFonts w:eastAsia="宋体" w:hint="eastAsia"/>
                <w:sz w:val="21"/>
              </w:rPr>
              <w:t>按措施</w:t>
            </w:r>
            <w:proofErr w:type="gramEnd"/>
            <w:r>
              <w:rPr>
                <w:rFonts w:eastAsia="宋体" w:hint="eastAsia"/>
                <w:sz w:val="21"/>
              </w:rPr>
              <w:t>实施的，扣</w:t>
            </w:r>
            <w:r>
              <w:rPr>
                <w:rFonts w:eastAsia="宋体" w:hint="eastAsia"/>
                <w:sz w:val="21"/>
              </w:rPr>
              <w:t>10</w:t>
            </w:r>
            <w:r>
              <w:rPr>
                <w:rFonts w:eastAsia="宋体" w:hint="eastAsia"/>
                <w:sz w:val="21"/>
              </w:rPr>
              <w:t>分；</w:t>
            </w:r>
          </w:p>
        </w:tc>
        <w:tc>
          <w:tcPr>
            <w:tcW w:w="1134" w:type="dxa"/>
            <w:vAlign w:val="center"/>
          </w:tcPr>
          <w:p w14:paraId="045E149C" w14:textId="77777777" w:rsidR="00E604F2" w:rsidRDefault="00E604F2" w:rsidP="00981DE2">
            <w:pPr>
              <w:spacing w:line="360" w:lineRule="exact"/>
              <w:rPr>
                <w:rFonts w:eastAsia="宋体"/>
                <w:sz w:val="21"/>
              </w:rPr>
            </w:pPr>
          </w:p>
        </w:tc>
        <w:tc>
          <w:tcPr>
            <w:tcW w:w="1276" w:type="dxa"/>
            <w:vAlign w:val="center"/>
          </w:tcPr>
          <w:p w14:paraId="28496855" w14:textId="77777777" w:rsidR="00E604F2" w:rsidRDefault="00E604F2" w:rsidP="00981DE2">
            <w:pPr>
              <w:spacing w:line="360" w:lineRule="exact"/>
              <w:rPr>
                <w:rFonts w:eastAsia="宋体"/>
                <w:sz w:val="21"/>
              </w:rPr>
            </w:pPr>
          </w:p>
        </w:tc>
        <w:tc>
          <w:tcPr>
            <w:tcW w:w="1417" w:type="dxa"/>
            <w:vAlign w:val="center"/>
          </w:tcPr>
          <w:p w14:paraId="23345F8B" w14:textId="77777777" w:rsidR="00E604F2" w:rsidRDefault="00E604F2" w:rsidP="00981DE2">
            <w:pPr>
              <w:spacing w:line="360" w:lineRule="exact"/>
              <w:rPr>
                <w:rFonts w:eastAsia="宋体"/>
                <w:sz w:val="21"/>
              </w:rPr>
            </w:pPr>
          </w:p>
        </w:tc>
      </w:tr>
      <w:tr w:rsidR="00E604F2" w14:paraId="392ABE37" w14:textId="77777777" w:rsidTr="00981DE2">
        <w:trPr>
          <w:trHeight w:val="2404"/>
        </w:trPr>
        <w:tc>
          <w:tcPr>
            <w:tcW w:w="613" w:type="dxa"/>
            <w:vAlign w:val="center"/>
          </w:tcPr>
          <w:p w14:paraId="242F5024" w14:textId="77777777" w:rsidR="00E604F2" w:rsidRDefault="00E604F2" w:rsidP="00981DE2">
            <w:pPr>
              <w:spacing w:line="360" w:lineRule="exact"/>
              <w:rPr>
                <w:rFonts w:eastAsia="宋体"/>
                <w:sz w:val="21"/>
              </w:rPr>
            </w:pPr>
            <w:r>
              <w:rPr>
                <w:rFonts w:eastAsia="宋体" w:hint="eastAsia"/>
                <w:sz w:val="21"/>
              </w:rPr>
              <w:t>4</w:t>
            </w:r>
          </w:p>
        </w:tc>
        <w:tc>
          <w:tcPr>
            <w:tcW w:w="1338" w:type="dxa"/>
            <w:vAlign w:val="center"/>
          </w:tcPr>
          <w:p w14:paraId="4622476D" w14:textId="77777777" w:rsidR="00E604F2" w:rsidRDefault="00E604F2" w:rsidP="00981DE2">
            <w:pPr>
              <w:spacing w:line="360" w:lineRule="exact"/>
              <w:rPr>
                <w:rFonts w:eastAsia="宋体"/>
                <w:sz w:val="21"/>
              </w:rPr>
            </w:pPr>
            <w:r>
              <w:rPr>
                <w:rFonts w:eastAsia="宋体" w:hint="eastAsia"/>
                <w:sz w:val="21"/>
              </w:rPr>
              <w:t>施工组织设计、专项方案编制及审批情况</w:t>
            </w:r>
          </w:p>
          <w:p w14:paraId="2C1AEBFA" w14:textId="77777777" w:rsidR="00E604F2" w:rsidRDefault="00E604F2" w:rsidP="00981DE2">
            <w:pPr>
              <w:spacing w:line="360" w:lineRule="exact"/>
              <w:jc w:val="center"/>
              <w:rPr>
                <w:rFonts w:eastAsia="宋体"/>
                <w:sz w:val="21"/>
              </w:rPr>
            </w:pPr>
            <w:r>
              <w:rPr>
                <w:rFonts w:eastAsia="宋体" w:hint="eastAsia"/>
                <w:sz w:val="21"/>
              </w:rPr>
              <w:t>（</w:t>
            </w:r>
            <w:r>
              <w:rPr>
                <w:rFonts w:eastAsia="宋体" w:hint="eastAsia"/>
                <w:sz w:val="21"/>
              </w:rPr>
              <w:t>20</w:t>
            </w:r>
            <w:r>
              <w:rPr>
                <w:rFonts w:eastAsia="宋体" w:hint="eastAsia"/>
                <w:sz w:val="21"/>
              </w:rPr>
              <w:t>分）</w:t>
            </w:r>
          </w:p>
        </w:tc>
        <w:tc>
          <w:tcPr>
            <w:tcW w:w="7938" w:type="dxa"/>
            <w:vAlign w:val="center"/>
          </w:tcPr>
          <w:p w14:paraId="1FDBA552"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、未按要求编制施工组织设计、专项施工方案及测量方案的，扣</w:t>
            </w:r>
            <w:r>
              <w:rPr>
                <w:rFonts w:eastAsia="宋体" w:hint="eastAsia"/>
                <w:sz w:val="21"/>
              </w:rPr>
              <w:t>10</w:t>
            </w:r>
            <w:r>
              <w:rPr>
                <w:rFonts w:eastAsia="宋体" w:hint="eastAsia"/>
                <w:sz w:val="21"/>
              </w:rPr>
              <w:t>分；未按规定审批的，扣</w:t>
            </w:r>
            <w:r>
              <w:rPr>
                <w:rFonts w:eastAsia="宋体" w:hint="eastAsia"/>
                <w:sz w:val="21"/>
              </w:rPr>
              <w:t>5</w:t>
            </w:r>
            <w:r>
              <w:rPr>
                <w:rFonts w:eastAsia="宋体" w:hint="eastAsia"/>
                <w:sz w:val="21"/>
              </w:rPr>
              <w:t>分；</w:t>
            </w:r>
          </w:p>
          <w:p w14:paraId="486209EA"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、超过一定规模的危险性较大分部分项工程专项施工方案未经专家评审的，扣</w:t>
            </w:r>
            <w:r>
              <w:rPr>
                <w:rFonts w:eastAsia="宋体" w:hint="eastAsia"/>
                <w:sz w:val="21"/>
              </w:rPr>
              <w:t>10</w:t>
            </w:r>
            <w:r>
              <w:rPr>
                <w:rFonts w:eastAsia="宋体" w:hint="eastAsia"/>
                <w:sz w:val="21"/>
              </w:rPr>
              <w:t>分；方案未按专家意见修改完善并经确认的，扣</w:t>
            </w:r>
            <w:r>
              <w:rPr>
                <w:rFonts w:eastAsia="宋体" w:hint="eastAsia"/>
                <w:sz w:val="21"/>
              </w:rPr>
              <w:t>5</w:t>
            </w:r>
            <w:r>
              <w:rPr>
                <w:rFonts w:eastAsia="宋体" w:hint="eastAsia"/>
                <w:sz w:val="21"/>
              </w:rPr>
              <w:t>分；</w:t>
            </w:r>
          </w:p>
          <w:p w14:paraId="742328A7" w14:textId="77777777" w:rsidR="00E604F2" w:rsidRDefault="00E604F2" w:rsidP="00981DE2">
            <w:pPr>
              <w:spacing w:line="360" w:lineRule="exact"/>
              <w:rPr>
                <w:rFonts w:eastAsia="宋体"/>
                <w:sz w:val="21"/>
              </w:rPr>
            </w:pPr>
            <w:r>
              <w:rPr>
                <w:rFonts w:eastAsia="宋体" w:hint="eastAsia"/>
                <w:sz w:val="21"/>
              </w:rPr>
              <w:t>3</w:t>
            </w:r>
            <w:r>
              <w:rPr>
                <w:rFonts w:eastAsia="宋体" w:hint="eastAsia"/>
                <w:sz w:val="21"/>
              </w:rPr>
              <w:t>、施工组织设计、专项施工方案内容不齐全、针对性不强的，每处扣</w:t>
            </w:r>
            <w:r>
              <w:rPr>
                <w:rFonts w:eastAsia="宋体" w:hint="eastAsia"/>
                <w:sz w:val="21"/>
              </w:rPr>
              <w:t>5</w:t>
            </w:r>
            <w:r>
              <w:rPr>
                <w:rFonts w:eastAsia="宋体" w:hint="eastAsia"/>
                <w:sz w:val="21"/>
              </w:rPr>
              <w:t>分。</w:t>
            </w:r>
          </w:p>
        </w:tc>
        <w:tc>
          <w:tcPr>
            <w:tcW w:w="1134" w:type="dxa"/>
            <w:vAlign w:val="center"/>
          </w:tcPr>
          <w:p w14:paraId="03DB75EC" w14:textId="77777777" w:rsidR="00E604F2" w:rsidRDefault="00E604F2" w:rsidP="00981DE2">
            <w:pPr>
              <w:spacing w:line="360" w:lineRule="exact"/>
              <w:rPr>
                <w:rFonts w:eastAsia="宋体"/>
                <w:sz w:val="21"/>
              </w:rPr>
            </w:pPr>
          </w:p>
        </w:tc>
        <w:tc>
          <w:tcPr>
            <w:tcW w:w="1276" w:type="dxa"/>
            <w:vAlign w:val="center"/>
          </w:tcPr>
          <w:p w14:paraId="15479DE7" w14:textId="77777777" w:rsidR="00E604F2" w:rsidRDefault="00E604F2" w:rsidP="00981DE2">
            <w:pPr>
              <w:spacing w:line="360" w:lineRule="exact"/>
              <w:rPr>
                <w:rFonts w:eastAsia="宋体"/>
                <w:sz w:val="21"/>
              </w:rPr>
            </w:pPr>
          </w:p>
        </w:tc>
        <w:tc>
          <w:tcPr>
            <w:tcW w:w="1417" w:type="dxa"/>
            <w:vAlign w:val="center"/>
          </w:tcPr>
          <w:p w14:paraId="77815F1C" w14:textId="77777777" w:rsidR="00E604F2" w:rsidRDefault="00E604F2" w:rsidP="00981DE2">
            <w:pPr>
              <w:spacing w:line="360" w:lineRule="exact"/>
              <w:rPr>
                <w:rFonts w:ascii="宋体" w:eastAsia="宋体" w:hAnsi="宋体"/>
                <w:sz w:val="21"/>
                <w:szCs w:val="21"/>
              </w:rPr>
            </w:pPr>
          </w:p>
        </w:tc>
      </w:tr>
      <w:tr w:rsidR="00E604F2" w14:paraId="14DB7EAC" w14:textId="77777777" w:rsidTr="00981DE2">
        <w:tc>
          <w:tcPr>
            <w:tcW w:w="613" w:type="dxa"/>
            <w:vAlign w:val="center"/>
          </w:tcPr>
          <w:p w14:paraId="37D0265D" w14:textId="77777777" w:rsidR="00E604F2" w:rsidRDefault="00E604F2" w:rsidP="00981DE2">
            <w:pPr>
              <w:spacing w:line="360" w:lineRule="exact"/>
              <w:rPr>
                <w:rFonts w:eastAsia="宋体"/>
                <w:sz w:val="21"/>
              </w:rPr>
            </w:pPr>
            <w:r>
              <w:rPr>
                <w:rFonts w:eastAsia="宋体" w:hint="eastAsia"/>
                <w:sz w:val="21"/>
              </w:rPr>
              <w:t>5</w:t>
            </w:r>
          </w:p>
          <w:p w14:paraId="475C8438" w14:textId="77777777" w:rsidR="00E604F2" w:rsidRDefault="00E604F2" w:rsidP="00981DE2">
            <w:pPr>
              <w:spacing w:line="360" w:lineRule="exact"/>
              <w:rPr>
                <w:rFonts w:eastAsia="宋体"/>
                <w:sz w:val="21"/>
              </w:rPr>
            </w:pPr>
          </w:p>
        </w:tc>
        <w:tc>
          <w:tcPr>
            <w:tcW w:w="1338" w:type="dxa"/>
            <w:vAlign w:val="center"/>
          </w:tcPr>
          <w:p w14:paraId="4349284B" w14:textId="77777777" w:rsidR="00E604F2" w:rsidRDefault="00E604F2" w:rsidP="00981DE2">
            <w:pPr>
              <w:spacing w:line="360" w:lineRule="exact"/>
              <w:rPr>
                <w:rFonts w:eastAsia="宋体"/>
                <w:sz w:val="21"/>
              </w:rPr>
            </w:pPr>
            <w:r>
              <w:rPr>
                <w:rFonts w:eastAsia="宋体" w:hint="eastAsia"/>
                <w:sz w:val="21"/>
              </w:rPr>
              <w:t>执行法律法规、标准、规范情况</w:t>
            </w:r>
          </w:p>
          <w:p w14:paraId="689B97D1" w14:textId="77777777" w:rsidR="00E604F2" w:rsidRDefault="00E604F2" w:rsidP="00981DE2">
            <w:pPr>
              <w:spacing w:line="360" w:lineRule="exact"/>
              <w:rPr>
                <w:rFonts w:eastAsia="宋体"/>
                <w:sz w:val="21"/>
              </w:rPr>
            </w:pPr>
            <w:r>
              <w:rPr>
                <w:rFonts w:eastAsia="宋体" w:hint="eastAsia"/>
                <w:sz w:val="21"/>
              </w:rPr>
              <w:t>（</w:t>
            </w:r>
            <w:r>
              <w:rPr>
                <w:rFonts w:eastAsia="宋体" w:hint="eastAsia"/>
                <w:sz w:val="21"/>
              </w:rPr>
              <w:t>20</w:t>
            </w:r>
            <w:r>
              <w:rPr>
                <w:rFonts w:eastAsia="宋体" w:hint="eastAsia"/>
                <w:sz w:val="21"/>
              </w:rPr>
              <w:t>分）</w:t>
            </w:r>
          </w:p>
        </w:tc>
        <w:tc>
          <w:tcPr>
            <w:tcW w:w="7938" w:type="dxa"/>
            <w:vAlign w:val="center"/>
          </w:tcPr>
          <w:p w14:paraId="341C0D36"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、相应的标准、规范配置不齐全的，扣</w:t>
            </w:r>
            <w:r>
              <w:rPr>
                <w:rFonts w:eastAsia="宋体" w:hint="eastAsia"/>
                <w:sz w:val="21"/>
              </w:rPr>
              <w:t>10</w:t>
            </w:r>
            <w:r>
              <w:rPr>
                <w:rFonts w:eastAsia="宋体" w:hint="eastAsia"/>
                <w:sz w:val="21"/>
              </w:rPr>
              <w:t>分；</w:t>
            </w:r>
          </w:p>
          <w:p w14:paraId="333393C1"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、未组织新规范、标准的学习并提供学习记录的，扣</w:t>
            </w:r>
            <w:r>
              <w:rPr>
                <w:rFonts w:eastAsia="宋体" w:hint="eastAsia"/>
                <w:sz w:val="21"/>
              </w:rPr>
              <w:t>5</w:t>
            </w:r>
            <w:r>
              <w:rPr>
                <w:rFonts w:eastAsia="宋体" w:hint="eastAsia"/>
                <w:sz w:val="21"/>
              </w:rPr>
              <w:t>分；</w:t>
            </w:r>
          </w:p>
          <w:p w14:paraId="5CB8235C" w14:textId="77777777" w:rsidR="00E604F2" w:rsidRDefault="00E604F2" w:rsidP="00981DE2">
            <w:pPr>
              <w:spacing w:line="360" w:lineRule="exact"/>
              <w:rPr>
                <w:rFonts w:eastAsia="宋体"/>
                <w:sz w:val="21"/>
              </w:rPr>
            </w:pPr>
            <w:r>
              <w:rPr>
                <w:rFonts w:eastAsia="宋体" w:hint="eastAsia"/>
                <w:sz w:val="21"/>
              </w:rPr>
              <w:t>3</w:t>
            </w:r>
            <w:r>
              <w:rPr>
                <w:rFonts w:eastAsia="宋体" w:hint="eastAsia"/>
                <w:sz w:val="21"/>
              </w:rPr>
              <w:t>、编制的施工组织设计或施工过程有违反标准、规范强制性条文行为的，扣</w:t>
            </w:r>
            <w:r>
              <w:rPr>
                <w:rFonts w:eastAsia="宋体" w:hint="eastAsia"/>
                <w:sz w:val="21"/>
              </w:rPr>
              <w:t>10</w:t>
            </w:r>
            <w:r>
              <w:rPr>
                <w:rFonts w:eastAsia="宋体" w:hint="eastAsia"/>
                <w:sz w:val="21"/>
              </w:rPr>
              <w:t>分。</w:t>
            </w:r>
          </w:p>
        </w:tc>
        <w:tc>
          <w:tcPr>
            <w:tcW w:w="1134" w:type="dxa"/>
            <w:vAlign w:val="center"/>
          </w:tcPr>
          <w:p w14:paraId="1F316EDE" w14:textId="77777777" w:rsidR="00E604F2" w:rsidRDefault="00E604F2" w:rsidP="00981DE2">
            <w:pPr>
              <w:spacing w:line="360" w:lineRule="exact"/>
              <w:rPr>
                <w:rFonts w:eastAsia="宋体"/>
                <w:sz w:val="21"/>
              </w:rPr>
            </w:pPr>
          </w:p>
        </w:tc>
        <w:tc>
          <w:tcPr>
            <w:tcW w:w="1276" w:type="dxa"/>
            <w:vAlign w:val="center"/>
          </w:tcPr>
          <w:p w14:paraId="46770A72" w14:textId="77777777" w:rsidR="00E604F2" w:rsidRDefault="00E604F2" w:rsidP="00981DE2">
            <w:pPr>
              <w:spacing w:line="360" w:lineRule="exact"/>
              <w:rPr>
                <w:rFonts w:eastAsia="宋体"/>
                <w:sz w:val="21"/>
              </w:rPr>
            </w:pPr>
          </w:p>
        </w:tc>
        <w:tc>
          <w:tcPr>
            <w:tcW w:w="1417" w:type="dxa"/>
            <w:vAlign w:val="center"/>
          </w:tcPr>
          <w:p w14:paraId="5FD8A269" w14:textId="77777777" w:rsidR="00E604F2" w:rsidRDefault="00E604F2" w:rsidP="00981DE2">
            <w:pPr>
              <w:spacing w:line="360" w:lineRule="exact"/>
              <w:rPr>
                <w:rFonts w:ascii="宋体" w:eastAsia="宋体" w:hAnsi="宋体"/>
                <w:sz w:val="21"/>
                <w:szCs w:val="21"/>
              </w:rPr>
            </w:pPr>
          </w:p>
        </w:tc>
      </w:tr>
      <w:tr w:rsidR="00E604F2" w14:paraId="745D38F4" w14:textId="77777777" w:rsidTr="00981DE2">
        <w:tc>
          <w:tcPr>
            <w:tcW w:w="613" w:type="dxa"/>
            <w:vAlign w:val="center"/>
          </w:tcPr>
          <w:p w14:paraId="43974EDF" w14:textId="77777777" w:rsidR="00E604F2" w:rsidRDefault="00E604F2" w:rsidP="00981DE2">
            <w:pPr>
              <w:spacing w:line="360" w:lineRule="exact"/>
              <w:rPr>
                <w:rFonts w:eastAsia="宋体"/>
                <w:sz w:val="21"/>
              </w:rPr>
            </w:pPr>
            <w:r>
              <w:rPr>
                <w:rFonts w:eastAsia="宋体" w:hint="eastAsia"/>
                <w:sz w:val="21"/>
              </w:rPr>
              <w:t>6</w:t>
            </w:r>
          </w:p>
          <w:p w14:paraId="1EB9984E" w14:textId="77777777" w:rsidR="00E604F2" w:rsidRDefault="00E604F2" w:rsidP="00981DE2">
            <w:pPr>
              <w:spacing w:line="360" w:lineRule="exact"/>
              <w:rPr>
                <w:rFonts w:eastAsia="宋体"/>
                <w:sz w:val="21"/>
              </w:rPr>
            </w:pPr>
          </w:p>
        </w:tc>
        <w:tc>
          <w:tcPr>
            <w:tcW w:w="1338" w:type="dxa"/>
            <w:vAlign w:val="center"/>
          </w:tcPr>
          <w:p w14:paraId="5114B343" w14:textId="77777777" w:rsidR="00E604F2" w:rsidRDefault="00E604F2" w:rsidP="00981DE2">
            <w:pPr>
              <w:spacing w:line="360" w:lineRule="exact"/>
              <w:rPr>
                <w:rFonts w:eastAsia="宋体"/>
                <w:sz w:val="21"/>
              </w:rPr>
            </w:pPr>
            <w:r>
              <w:rPr>
                <w:rFonts w:eastAsia="宋体" w:hint="eastAsia"/>
                <w:sz w:val="21"/>
              </w:rPr>
              <w:t>质量管理设施建设和运行情况</w:t>
            </w:r>
          </w:p>
          <w:p w14:paraId="222E03C2" w14:textId="77777777" w:rsidR="00E604F2" w:rsidRDefault="00E604F2" w:rsidP="00981DE2">
            <w:pPr>
              <w:spacing w:line="360" w:lineRule="exact"/>
              <w:rPr>
                <w:rFonts w:eastAsia="宋体"/>
                <w:sz w:val="21"/>
              </w:rPr>
            </w:pPr>
            <w:r>
              <w:rPr>
                <w:rFonts w:eastAsia="宋体" w:hint="eastAsia"/>
                <w:sz w:val="21"/>
              </w:rPr>
              <w:t>（</w:t>
            </w:r>
            <w:r>
              <w:rPr>
                <w:rFonts w:eastAsia="宋体" w:hint="eastAsia"/>
                <w:sz w:val="21"/>
              </w:rPr>
              <w:t>20</w:t>
            </w:r>
            <w:r>
              <w:rPr>
                <w:rFonts w:eastAsia="宋体" w:hint="eastAsia"/>
                <w:sz w:val="21"/>
              </w:rPr>
              <w:t>分）</w:t>
            </w:r>
          </w:p>
        </w:tc>
        <w:tc>
          <w:tcPr>
            <w:tcW w:w="7938" w:type="dxa"/>
            <w:vAlign w:val="center"/>
          </w:tcPr>
          <w:p w14:paraId="5A52EAF6"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、质量控制设施配备不齐全的，扣</w:t>
            </w:r>
            <w:r>
              <w:rPr>
                <w:rFonts w:eastAsia="宋体" w:hint="eastAsia"/>
                <w:sz w:val="21"/>
              </w:rPr>
              <w:t>10</w:t>
            </w:r>
            <w:r>
              <w:rPr>
                <w:rFonts w:eastAsia="宋体" w:hint="eastAsia"/>
                <w:sz w:val="21"/>
              </w:rPr>
              <w:t>分；未建立台账的，扣</w:t>
            </w:r>
            <w:r>
              <w:rPr>
                <w:rFonts w:eastAsia="宋体" w:hint="eastAsia"/>
                <w:sz w:val="21"/>
              </w:rPr>
              <w:t>5</w:t>
            </w:r>
            <w:r>
              <w:rPr>
                <w:rFonts w:eastAsia="宋体" w:hint="eastAsia"/>
                <w:sz w:val="21"/>
              </w:rPr>
              <w:t>分；</w:t>
            </w:r>
          </w:p>
          <w:p w14:paraId="3A0CD621"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、未建立混凝土试件</w:t>
            </w:r>
            <w:proofErr w:type="gramStart"/>
            <w:r>
              <w:rPr>
                <w:rFonts w:eastAsia="宋体" w:hint="eastAsia"/>
                <w:sz w:val="21"/>
              </w:rPr>
              <w:t>标养箱</w:t>
            </w:r>
            <w:proofErr w:type="gramEnd"/>
            <w:r>
              <w:rPr>
                <w:rFonts w:eastAsia="宋体" w:hint="eastAsia"/>
                <w:sz w:val="21"/>
              </w:rPr>
              <w:t>（室）或未按规定放置混凝土</w:t>
            </w:r>
            <w:proofErr w:type="gramStart"/>
            <w:r>
              <w:rPr>
                <w:rFonts w:eastAsia="宋体" w:hint="eastAsia"/>
                <w:sz w:val="21"/>
              </w:rPr>
              <w:t>标养箱</w:t>
            </w:r>
            <w:proofErr w:type="gramEnd"/>
            <w:r>
              <w:rPr>
                <w:rFonts w:eastAsia="宋体" w:hint="eastAsia"/>
                <w:sz w:val="21"/>
              </w:rPr>
              <w:t>（室）养护的，扣</w:t>
            </w:r>
            <w:r>
              <w:rPr>
                <w:rFonts w:eastAsia="宋体" w:hint="eastAsia"/>
                <w:sz w:val="21"/>
              </w:rPr>
              <w:t>20</w:t>
            </w:r>
            <w:r>
              <w:rPr>
                <w:rFonts w:eastAsia="宋体" w:hint="eastAsia"/>
                <w:sz w:val="21"/>
              </w:rPr>
              <w:t>分；温度、湿度、进出箱（室）记录不全、缺失的，扣</w:t>
            </w:r>
            <w:r>
              <w:rPr>
                <w:rFonts w:eastAsia="宋体" w:hint="eastAsia"/>
                <w:sz w:val="21"/>
              </w:rPr>
              <w:t>10</w:t>
            </w:r>
            <w:r>
              <w:rPr>
                <w:rFonts w:eastAsia="宋体" w:hint="eastAsia"/>
                <w:sz w:val="21"/>
              </w:rPr>
              <w:t>分；</w:t>
            </w:r>
          </w:p>
          <w:p w14:paraId="197F8602" w14:textId="77777777" w:rsidR="00E604F2" w:rsidRDefault="00E604F2" w:rsidP="00981DE2">
            <w:pPr>
              <w:spacing w:line="360" w:lineRule="exact"/>
              <w:rPr>
                <w:rFonts w:eastAsia="宋体"/>
                <w:sz w:val="21"/>
              </w:rPr>
            </w:pPr>
            <w:r>
              <w:rPr>
                <w:rFonts w:eastAsia="宋体" w:hint="eastAsia"/>
                <w:sz w:val="21"/>
              </w:rPr>
              <w:t>3</w:t>
            </w:r>
            <w:r>
              <w:rPr>
                <w:rFonts w:eastAsia="宋体" w:hint="eastAsia"/>
                <w:sz w:val="21"/>
              </w:rPr>
              <w:t>、质量控制设施未按照规定进行法定计量检定的，扣</w:t>
            </w:r>
            <w:r>
              <w:rPr>
                <w:rFonts w:eastAsia="宋体" w:hint="eastAsia"/>
                <w:sz w:val="21"/>
              </w:rPr>
              <w:t>10</w:t>
            </w:r>
            <w:r>
              <w:rPr>
                <w:rFonts w:eastAsia="宋体" w:hint="eastAsia"/>
                <w:sz w:val="21"/>
              </w:rPr>
              <w:t>分。</w:t>
            </w:r>
          </w:p>
        </w:tc>
        <w:tc>
          <w:tcPr>
            <w:tcW w:w="1134" w:type="dxa"/>
            <w:vAlign w:val="center"/>
          </w:tcPr>
          <w:p w14:paraId="4C44C248" w14:textId="77777777" w:rsidR="00E604F2" w:rsidRDefault="00E604F2" w:rsidP="00981DE2">
            <w:pPr>
              <w:spacing w:line="360" w:lineRule="exact"/>
              <w:rPr>
                <w:rFonts w:eastAsia="宋体"/>
                <w:sz w:val="21"/>
              </w:rPr>
            </w:pPr>
          </w:p>
        </w:tc>
        <w:tc>
          <w:tcPr>
            <w:tcW w:w="1276" w:type="dxa"/>
            <w:vAlign w:val="center"/>
          </w:tcPr>
          <w:p w14:paraId="04DE2FE8" w14:textId="77777777" w:rsidR="00E604F2" w:rsidRDefault="00E604F2" w:rsidP="00981DE2">
            <w:pPr>
              <w:spacing w:line="360" w:lineRule="exact"/>
              <w:rPr>
                <w:rFonts w:eastAsia="宋体"/>
                <w:sz w:val="21"/>
              </w:rPr>
            </w:pPr>
          </w:p>
        </w:tc>
        <w:tc>
          <w:tcPr>
            <w:tcW w:w="1417" w:type="dxa"/>
            <w:vAlign w:val="center"/>
          </w:tcPr>
          <w:p w14:paraId="5AE09266" w14:textId="77777777" w:rsidR="00E604F2" w:rsidRDefault="00E604F2" w:rsidP="00981DE2">
            <w:pPr>
              <w:spacing w:line="360" w:lineRule="exact"/>
              <w:rPr>
                <w:rFonts w:ascii="宋体" w:eastAsia="宋体" w:hAnsi="宋体"/>
                <w:sz w:val="21"/>
                <w:szCs w:val="21"/>
              </w:rPr>
            </w:pPr>
          </w:p>
        </w:tc>
      </w:tr>
    </w:tbl>
    <w:p w14:paraId="375EEA0B" w14:textId="77777777" w:rsidR="00E604F2" w:rsidRDefault="00E604F2" w:rsidP="00E604F2">
      <w:pPr>
        <w:pStyle w:val="2"/>
        <w:ind w:left="632"/>
      </w:pPr>
    </w:p>
    <w:p w14:paraId="4F457625" w14:textId="77777777" w:rsidR="00E604F2" w:rsidRDefault="00E604F2" w:rsidP="00E604F2">
      <w:pPr>
        <w:pStyle w:val="2"/>
        <w:ind w:leftChars="0" w:left="0" w:firstLine="0"/>
      </w:pPr>
    </w:p>
    <w:tbl>
      <w:tblPr>
        <w:tblpPr w:leftFromText="180" w:rightFromText="180" w:vertAnchor="text" w:horzAnchor="page" w:tblpX="1411" w:tblpY="287"/>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38"/>
        <w:gridCol w:w="7938"/>
        <w:gridCol w:w="1134"/>
        <w:gridCol w:w="1276"/>
        <w:gridCol w:w="1417"/>
      </w:tblGrid>
      <w:tr w:rsidR="00E604F2" w14:paraId="1CD2E53A" w14:textId="77777777" w:rsidTr="00981DE2">
        <w:trPr>
          <w:trHeight w:val="2784"/>
        </w:trPr>
        <w:tc>
          <w:tcPr>
            <w:tcW w:w="613" w:type="dxa"/>
            <w:vMerge w:val="restart"/>
            <w:vAlign w:val="center"/>
          </w:tcPr>
          <w:p w14:paraId="36D25497" w14:textId="77777777" w:rsidR="00E604F2" w:rsidRDefault="00E604F2" w:rsidP="00981DE2">
            <w:pPr>
              <w:spacing w:line="360" w:lineRule="exact"/>
              <w:rPr>
                <w:rFonts w:eastAsia="宋体"/>
                <w:sz w:val="21"/>
              </w:rPr>
            </w:pPr>
            <w:r>
              <w:rPr>
                <w:rFonts w:eastAsia="宋体" w:hint="eastAsia"/>
                <w:sz w:val="21"/>
              </w:rPr>
              <w:lastRenderedPageBreak/>
              <w:t>7</w:t>
            </w:r>
          </w:p>
        </w:tc>
        <w:tc>
          <w:tcPr>
            <w:tcW w:w="1338" w:type="dxa"/>
            <w:vMerge w:val="restart"/>
            <w:vAlign w:val="center"/>
          </w:tcPr>
          <w:p w14:paraId="3E03F4F4" w14:textId="77777777" w:rsidR="00E604F2" w:rsidRDefault="00E604F2" w:rsidP="00981DE2">
            <w:pPr>
              <w:spacing w:line="360" w:lineRule="exact"/>
              <w:rPr>
                <w:rFonts w:eastAsia="宋体"/>
                <w:sz w:val="21"/>
              </w:rPr>
            </w:pPr>
            <w:r>
              <w:rPr>
                <w:rFonts w:eastAsia="宋体" w:hint="eastAsia"/>
                <w:sz w:val="21"/>
              </w:rPr>
              <w:t>技术交底</w:t>
            </w:r>
          </w:p>
          <w:p w14:paraId="38D91526" w14:textId="77777777" w:rsidR="00E604F2" w:rsidRDefault="00E604F2" w:rsidP="00981DE2">
            <w:pPr>
              <w:spacing w:line="360" w:lineRule="exact"/>
              <w:rPr>
                <w:rFonts w:eastAsia="宋体"/>
                <w:sz w:val="21"/>
              </w:rPr>
            </w:pPr>
            <w:r>
              <w:rPr>
                <w:rFonts w:eastAsia="宋体" w:hint="eastAsia"/>
                <w:sz w:val="21"/>
              </w:rPr>
              <w:t>（</w:t>
            </w:r>
            <w:r>
              <w:rPr>
                <w:rFonts w:eastAsia="宋体" w:hint="eastAsia"/>
                <w:sz w:val="21"/>
              </w:rPr>
              <w:t>20</w:t>
            </w:r>
            <w:r>
              <w:rPr>
                <w:rFonts w:eastAsia="宋体" w:hint="eastAsia"/>
                <w:sz w:val="21"/>
              </w:rPr>
              <w:t>分）</w:t>
            </w:r>
          </w:p>
        </w:tc>
        <w:tc>
          <w:tcPr>
            <w:tcW w:w="7938" w:type="dxa"/>
            <w:vMerge w:val="restart"/>
            <w:vAlign w:val="center"/>
          </w:tcPr>
          <w:p w14:paraId="7B0D2AD8"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、未进行施工技术交底的，扣</w:t>
            </w:r>
            <w:r>
              <w:rPr>
                <w:rFonts w:eastAsia="宋体" w:hint="eastAsia"/>
                <w:sz w:val="21"/>
              </w:rPr>
              <w:t>10</w:t>
            </w:r>
            <w:r>
              <w:rPr>
                <w:rFonts w:eastAsia="宋体" w:hint="eastAsia"/>
                <w:sz w:val="21"/>
              </w:rPr>
              <w:t>分；</w:t>
            </w:r>
          </w:p>
          <w:p w14:paraId="43318AB8"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、施工技术交底内容不齐全、针对性不强的，扣</w:t>
            </w:r>
            <w:r>
              <w:rPr>
                <w:rFonts w:eastAsia="宋体" w:hint="eastAsia"/>
                <w:sz w:val="21"/>
              </w:rPr>
              <w:t>5</w:t>
            </w:r>
            <w:r>
              <w:rPr>
                <w:rFonts w:eastAsia="宋体" w:hint="eastAsia"/>
                <w:sz w:val="21"/>
              </w:rPr>
              <w:t>分；交底不规范的，扣</w:t>
            </w:r>
            <w:r>
              <w:rPr>
                <w:rFonts w:eastAsia="宋体" w:hint="eastAsia"/>
                <w:sz w:val="21"/>
              </w:rPr>
              <w:t>3</w:t>
            </w:r>
            <w:r>
              <w:rPr>
                <w:rFonts w:eastAsia="宋体" w:hint="eastAsia"/>
                <w:sz w:val="21"/>
              </w:rPr>
              <w:t>分；</w:t>
            </w:r>
          </w:p>
          <w:p w14:paraId="5EA37E32" w14:textId="77777777" w:rsidR="00E604F2" w:rsidRDefault="00E604F2" w:rsidP="00981DE2">
            <w:pPr>
              <w:spacing w:line="360" w:lineRule="exact"/>
              <w:rPr>
                <w:rFonts w:eastAsia="宋体"/>
                <w:sz w:val="21"/>
              </w:rPr>
            </w:pPr>
            <w:r>
              <w:rPr>
                <w:rFonts w:ascii="宋体" w:eastAsia="宋体" w:hAnsi="宋体" w:hint="eastAsia"/>
                <w:sz w:val="21"/>
                <w:szCs w:val="21"/>
              </w:rPr>
              <w:t>3、未进行通病（常见问题）技术交底的，</w:t>
            </w:r>
            <w:r>
              <w:rPr>
                <w:rFonts w:eastAsia="宋体" w:hint="eastAsia"/>
                <w:sz w:val="21"/>
              </w:rPr>
              <w:t>扣</w:t>
            </w:r>
            <w:r>
              <w:rPr>
                <w:rFonts w:eastAsia="宋体" w:hint="eastAsia"/>
                <w:sz w:val="21"/>
              </w:rPr>
              <w:t>5</w:t>
            </w:r>
            <w:r>
              <w:rPr>
                <w:rFonts w:eastAsia="宋体" w:hint="eastAsia"/>
                <w:sz w:val="21"/>
              </w:rPr>
              <w:t>分；</w:t>
            </w:r>
          </w:p>
          <w:p w14:paraId="412D3DB3" w14:textId="77777777" w:rsidR="00E604F2" w:rsidRDefault="00E604F2" w:rsidP="00981DE2">
            <w:pPr>
              <w:spacing w:line="360" w:lineRule="exact"/>
              <w:rPr>
                <w:rFonts w:eastAsia="宋体"/>
                <w:sz w:val="21"/>
              </w:rPr>
            </w:pPr>
            <w:r>
              <w:rPr>
                <w:rFonts w:eastAsia="宋体" w:hint="eastAsia"/>
                <w:sz w:val="21"/>
              </w:rPr>
              <w:t>4</w:t>
            </w:r>
            <w:r>
              <w:rPr>
                <w:rFonts w:eastAsia="宋体" w:hint="eastAsia"/>
                <w:sz w:val="21"/>
              </w:rPr>
              <w:t>、主材采购（</w:t>
            </w:r>
            <w:proofErr w:type="gramStart"/>
            <w:r>
              <w:rPr>
                <w:rFonts w:eastAsia="宋体" w:hint="eastAsia"/>
                <w:sz w:val="21"/>
              </w:rPr>
              <w:t>砼</w:t>
            </w:r>
            <w:proofErr w:type="gramEnd"/>
            <w:r>
              <w:rPr>
                <w:rFonts w:eastAsia="宋体" w:hint="eastAsia"/>
                <w:sz w:val="21"/>
              </w:rPr>
              <w:t>、基层材料、沥青混合料、人行道板、钢筋、钢绞线等）未向供货商进行生产技术交底的，扣</w:t>
            </w:r>
            <w:r>
              <w:rPr>
                <w:rFonts w:eastAsia="宋体" w:hint="eastAsia"/>
                <w:sz w:val="21"/>
              </w:rPr>
              <w:t>5</w:t>
            </w:r>
            <w:r>
              <w:rPr>
                <w:rFonts w:eastAsia="宋体" w:hint="eastAsia"/>
                <w:sz w:val="21"/>
              </w:rPr>
              <w:t>分；</w:t>
            </w:r>
          </w:p>
          <w:p w14:paraId="7FA4C754" w14:textId="77777777" w:rsidR="00E604F2" w:rsidRDefault="00E604F2" w:rsidP="00981DE2">
            <w:pPr>
              <w:spacing w:line="360" w:lineRule="exact"/>
              <w:rPr>
                <w:rFonts w:eastAsia="宋体"/>
                <w:sz w:val="21"/>
              </w:rPr>
            </w:pPr>
            <w:r>
              <w:rPr>
                <w:rFonts w:eastAsia="宋体" w:hint="eastAsia"/>
                <w:sz w:val="21"/>
              </w:rPr>
              <w:t>5</w:t>
            </w:r>
            <w:r>
              <w:rPr>
                <w:rFonts w:eastAsia="宋体" w:hint="eastAsia"/>
                <w:sz w:val="21"/>
              </w:rPr>
              <w:t>、设计变更后未重新进行方案修订、评审、交底工作的，扣</w:t>
            </w:r>
            <w:r>
              <w:rPr>
                <w:rFonts w:eastAsia="宋体" w:hint="eastAsia"/>
                <w:sz w:val="21"/>
              </w:rPr>
              <w:t>5</w:t>
            </w:r>
            <w:r>
              <w:rPr>
                <w:rFonts w:eastAsia="宋体" w:hint="eastAsia"/>
                <w:sz w:val="21"/>
              </w:rPr>
              <w:t>分；</w:t>
            </w:r>
          </w:p>
        </w:tc>
        <w:tc>
          <w:tcPr>
            <w:tcW w:w="1134" w:type="dxa"/>
            <w:vMerge w:val="restart"/>
            <w:vAlign w:val="center"/>
          </w:tcPr>
          <w:p w14:paraId="6F7FD068" w14:textId="77777777" w:rsidR="00E604F2" w:rsidRDefault="00E604F2" w:rsidP="00981DE2">
            <w:pPr>
              <w:spacing w:line="360" w:lineRule="exact"/>
              <w:rPr>
                <w:rFonts w:eastAsia="宋体"/>
                <w:sz w:val="21"/>
              </w:rPr>
            </w:pPr>
          </w:p>
        </w:tc>
        <w:tc>
          <w:tcPr>
            <w:tcW w:w="1276" w:type="dxa"/>
            <w:vMerge w:val="restart"/>
            <w:vAlign w:val="center"/>
          </w:tcPr>
          <w:p w14:paraId="156B1F65" w14:textId="77777777" w:rsidR="00E604F2" w:rsidRDefault="00E604F2" w:rsidP="00981DE2">
            <w:pPr>
              <w:spacing w:line="360" w:lineRule="exact"/>
              <w:rPr>
                <w:rFonts w:eastAsia="宋体"/>
                <w:sz w:val="21"/>
              </w:rPr>
            </w:pPr>
          </w:p>
        </w:tc>
        <w:tc>
          <w:tcPr>
            <w:tcW w:w="1417" w:type="dxa"/>
            <w:vMerge w:val="restart"/>
            <w:vAlign w:val="center"/>
          </w:tcPr>
          <w:p w14:paraId="49A011AD" w14:textId="77777777" w:rsidR="00E604F2" w:rsidRDefault="00E604F2" w:rsidP="00981DE2">
            <w:pPr>
              <w:spacing w:line="360" w:lineRule="exact"/>
              <w:rPr>
                <w:rFonts w:ascii="宋体" w:eastAsia="宋体" w:hAnsi="宋体"/>
                <w:sz w:val="21"/>
                <w:szCs w:val="21"/>
              </w:rPr>
            </w:pPr>
          </w:p>
        </w:tc>
      </w:tr>
      <w:tr w:rsidR="00E604F2" w14:paraId="41A01CAF" w14:textId="77777777" w:rsidTr="00981DE2">
        <w:trPr>
          <w:trHeight w:val="579"/>
        </w:trPr>
        <w:tc>
          <w:tcPr>
            <w:tcW w:w="613" w:type="dxa"/>
            <w:vMerge/>
            <w:vAlign w:val="center"/>
          </w:tcPr>
          <w:p w14:paraId="61B0B191" w14:textId="77777777" w:rsidR="00E604F2" w:rsidRDefault="00E604F2" w:rsidP="00981DE2">
            <w:pPr>
              <w:spacing w:line="360" w:lineRule="exact"/>
              <w:rPr>
                <w:rFonts w:eastAsia="宋体"/>
                <w:sz w:val="21"/>
              </w:rPr>
            </w:pPr>
          </w:p>
        </w:tc>
        <w:tc>
          <w:tcPr>
            <w:tcW w:w="1338" w:type="dxa"/>
            <w:vMerge/>
            <w:vAlign w:val="center"/>
          </w:tcPr>
          <w:p w14:paraId="5298FD2A" w14:textId="77777777" w:rsidR="00E604F2" w:rsidRDefault="00E604F2" w:rsidP="00981DE2">
            <w:pPr>
              <w:spacing w:line="360" w:lineRule="exact"/>
              <w:rPr>
                <w:rFonts w:eastAsia="宋体"/>
                <w:sz w:val="21"/>
              </w:rPr>
            </w:pPr>
          </w:p>
        </w:tc>
        <w:tc>
          <w:tcPr>
            <w:tcW w:w="7938" w:type="dxa"/>
            <w:vMerge/>
            <w:vAlign w:val="center"/>
          </w:tcPr>
          <w:p w14:paraId="523506E7" w14:textId="77777777" w:rsidR="00E604F2" w:rsidRDefault="00E604F2" w:rsidP="00981DE2">
            <w:pPr>
              <w:spacing w:line="360" w:lineRule="exact"/>
              <w:rPr>
                <w:rFonts w:eastAsia="宋体"/>
                <w:sz w:val="21"/>
              </w:rPr>
            </w:pPr>
          </w:p>
        </w:tc>
        <w:tc>
          <w:tcPr>
            <w:tcW w:w="1134" w:type="dxa"/>
            <w:vMerge/>
            <w:vAlign w:val="center"/>
          </w:tcPr>
          <w:p w14:paraId="5756B32B" w14:textId="77777777" w:rsidR="00E604F2" w:rsidRDefault="00E604F2" w:rsidP="00981DE2">
            <w:pPr>
              <w:spacing w:line="360" w:lineRule="exact"/>
              <w:rPr>
                <w:rFonts w:eastAsia="宋体"/>
                <w:sz w:val="21"/>
              </w:rPr>
            </w:pPr>
          </w:p>
        </w:tc>
        <w:tc>
          <w:tcPr>
            <w:tcW w:w="1276" w:type="dxa"/>
            <w:vMerge/>
            <w:vAlign w:val="center"/>
          </w:tcPr>
          <w:p w14:paraId="34245E00" w14:textId="77777777" w:rsidR="00E604F2" w:rsidRDefault="00E604F2" w:rsidP="00981DE2">
            <w:pPr>
              <w:spacing w:line="360" w:lineRule="exact"/>
              <w:rPr>
                <w:rFonts w:eastAsia="宋体"/>
                <w:sz w:val="21"/>
              </w:rPr>
            </w:pPr>
          </w:p>
        </w:tc>
        <w:tc>
          <w:tcPr>
            <w:tcW w:w="1417" w:type="dxa"/>
            <w:vMerge/>
            <w:vAlign w:val="center"/>
          </w:tcPr>
          <w:p w14:paraId="7236F69F" w14:textId="77777777" w:rsidR="00E604F2" w:rsidRDefault="00E604F2" w:rsidP="00981DE2">
            <w:pPr>
              <w:spacing w:line="360" w:lineRule="exact"/>
              <w:rPr>
                <w:rFonts w:ascii="宋体" w:eastAsia="宋体" w:hAnsi="宋体"/>
                <w:sz w:val="21"/>
                <w:szCs w:val="21"/>
              </w:rPr>
            </w:pPr>
          </w:p>
        </w:tc>
      </w:tr>
      <w:tr w:rsidR="00E604F2" w14:paraId="4C352378" w14:textId="77777777" w:rsidTr="00981DE2">
        <w:trPr>
          <w:trHeight w:val="3254"/>
        </w:trPr>
        <w:tc>
          <w:tcPr>
            <w:tcW w:w="613" w:type="dxa"/>
            <w:vAlign w:val="center"/>
          </w:tcPr>
          <w:p w14:paraId="36794735" w14:textId="77777777" w:rsidR="00E604F2" w:rsidRDefault="00E604F2" w:rsidP="00981DE2">
            <w:pPr>
              <w:spacing w:line="360" w:lineRule="exact"/>
              <w:rPr>
                <w:rFonts w:eastAsia="宋体"/>
                <w:sz w:val="21"/>
              </w:rPr>
            </w:pPr>
            <w:r>
              <w:rPr>
                <w:rFonts w:eastAsia="宋体" w:hint="eastAsia"/>
                <w:sz w:val="21"/>
              </w:rPr>
              <w:t>8</w:t>
            </w:r>
          </w:p>
          <w:p w14:paraId="65AD89BA" w14:textId="77777777" w:rsidR="00E604F2" w:rsidRDefault="00E604F2" w:rsidP="00981DE2">
            <w:pPr>
              <w:spacing w:line="360" w:lineRule="exact"/>
              <w:rPr>
                <w:rFonts w:eastAsia="宋体"/>
                <w:sz w:val="21"/>
              </w:rPr>
            </w:pPr>
          </w:p>
        </w:tc>
        <w:tc>
          <w:tcPr>
            <w:tcW w:w="1338" w:type="dxa"/>
            <w:vAlign w:val="center"/>
          </w:tcPr>
          <w:p w14:paraId="4D899DBB" w14:textId="77777777" w:rsidR="00E604F2" w:rsidRDefault="00E604F2" w:rsidP="00981DE2">
            <w:pPr>
              <w:spacing w:line="360" w:lineRule="exact"/>
              <w:rPr>
                <w:rFonts w:eastAsia="宋体"/>
                <w:sz w:val="21"/>
              </w:rPr>
            </w:pPr>
            <w:r>
              <w:rPr>
                <w:rFonts w:eastAsia="宋体" w:hint="eastAsia"/>
                <w:sz w:val="21"/>
              </w:rPr>
              <w:t>质量问题的整改和质量事故的处置情况</w:t>
            </w:r>
          </w:p>
          <w:p w14:paraId="3374DDC2" w14:textId="77777777" w:rsidR="00E604F2" w:rsidRDefault="00E604F2" w:rsidP="00981DE2">
            <w:pPr>
              <w:spacing w:line="360" w:lineRule="exact"/>
              <w:rPr>
                <w:rFonts w:eastAsia="宋体" w:cs="宋体"/>
                <w:sz w:val="21"/>
                <w:szCs w:val="28"/>
              </w:rPr>
            </w:pPr>
            <w:r>
              <w:rPr>
                <w:rFonts w:eastAsia="宋体" w:hint="eastAsia"/>
                <w:sz w:val="21"/>
              </w:rPr>
              <w:t>（</w:t>
            </w:r>
            <w:r>
              <w:rPr>
                <w:rFonts w:eastAsia="宋体" w:hint="eastAsia"/>
                <w:sz w:val="21"/>
              </w:rPr>
              <w:t>20</w:t>
            </w:r>
            <w:r>
              <w:rPr>
                <w:rFonts w:eastAsia="宋体" w:hint="eastAsia"/>
                <w:sz w:val="21"/>
              </w:rPr>
              <w:t>分）</w:t>
            </w:r>
          </w:p>
        </w:tc>
        <w:tc>
          <w:tcPr>
            <w:tcW w:w="7938" w:type="dxa"/>
            <w:vAlign w:val="center"/>
          </w:tcPr>
          <w:p w14:paraId="256C389D"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、质量检查存在的问题未整改落实的，扣</w:t>
            </w:r>
            <w:r>
              <w:rPr>
                <w:rFonts w:eastAsia="宋体" w:hint="eastAsia"/>
                <w:sz w:val="21"/>
              </w:rPr>
              <w:t>10</w:t>
            </w:r>
            <w:r>
              <w:rPr>
                <w:rFonts w:eastAsia="宋体" w:hint="eastAsia"/>
                <w:sz w:val="21"/>
              </w:rPr>
              <w:t>分；整改不及时的或不到位的，扣</w:t>
            </w:r>
            <w:r>
              <w:rPr>
                <w:rFonts w:eastAsia="宋体" w:hint="eastAsia"/>
                <w:sz w:val="21"/>
              </w:rPr>
              <w:t>5</w:t>
            </w:r>
            <w:r>
              <w:rPr>
                <w:rFonts w:eastAsia="宋体" w:hint="eastAsia"/>
                <w:sz w:val="21"/>
              </w:rPr>
              <w:t>分；</w:t>
            </w:r>
          </w:p>
          <w:p w14:paraId="43C4B068"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、未明确质量事故处置程序和规章制度的，扣</w:t>
            </w:r>
            <w:r>
              <w:rPr>
                <w:rFonts w:eastAsia="宋体" w:hint="eastAsia"/>
                <w:sz w:val="21"/>
              </w:rPr>
              <w:t>5</w:t>
            </w:r>
            <w:r>
              <w:rPr>
                <w:rFonts w:eastAsia="宋体" w:hint="eastAsia"/>
                <w:sz w:val="21"/>
              </w:rPr>
              <w:t>分；</w:t>
            </w:r>
          </w:p>
          <w:p w14:paraId="6BB069A9" w14:textId="77777777" w:rsidR="00E604F2" w:rsidRDefault="00E604F2" w:rsidP="00981DE2">
            <w:pPr>
              <w:spacing w:line="360" w:lineRule="exact"/>
              <w:rPr>
                <w:rFonts w:eastAsia="宋体"/>
                <w:sz w:val="21"/>
              </w:rPr>
            </w:pPr>
            <w:r>
              <w:rPr>
                <w:rFonts w:eastAsia="宋体" w:hint="eastAsia"/>
                <w:sz w:val="21"/>
              </w:rPr>
              <w:t>3</w:t>
            </w:r>
            <w:r>
              <w:rPr>
                <w:rFonts w:eastAsia="宋体" w:hint="eastAsia"/>
                <w:sz w:val="21"/>
              </w:rPr>
              <w:t>、发生质量事故后，未按照相关规定和程序处置的，扣</w:t>
            </w:r>
            <w:r>
              <w:rPr>
                <w:rFonts w:eastAsia="宋体" w:hint="eastAsia"/>
                <w:sz w:val="21"/>
              </w:rPr>
              <w:t>20</w:t>
            </w:r>
            <w:r>
              <w:rPr>
                <w:rFonts w:eastAsia="宋体" w:hint="eastAsia"/>
                <w:sz w:val="21"/>
              </w:rPr>
              <w:t>分；</w:t>
            </w:r>
          </w:p>
          <w:p w14:paraId="69D2571A" w14:textId="77777777" w:rsidR="00E604F2" w:rsidRDefault="00E604F2" w:rsidP="00981DE2">
            <w:pPr>
              <w:spacing w:line="360" w:lineRule="exact"/>
              <w:rPr>
                <w:rFonts w:eastAsia="宋体"/>
                <w:sz w:val="21"/>
              </w:rPr>
            </w:pPr>
            <w:r>
              <w:rPr>
                <w:rFonts w:eastAsia="宋体" w:hint="eastAsia"/>
                <w:sz w:val="21"/>
              </w:rPr>
              <w:t>4</w:t>
            </w:r>
            <w:r>
              <w:rPr>
                <w:rFonts w:eastAsia="宋体" w:hint="eastAsia"/>
                <w:sz w:val="21"/>
              </w:rPr>
              <w:t>、工程发生质量事故后未按规定向建设行政主管部门、工程质量监督机构报告的，扣</w:t>
            </w:r>
            <w:r>
              <w:rPr>
                <w:rFonts w:eastAsia="宋体" w:hint="eastAsia"/>
                <w:sz w:val="21"/>
              </w:rPr>
              <w:t>20</w:t>
            </w:r>
            <w:r>
              <w:rPr>
                <w:rFonts w:eastAsia="宋体" w:hint="eastAsia"/>
                <w:sz w:val="21"/>
              </w:rPr>
              <w:t>分。</w:t>
            </w:r>
          </w:p>
          <w:p w14:paraId="45647110" w14:textId="77777777" w:rsidR="00E604F2" w:rsidRDefault="00E604F2" w:rsidP="00981DE2">
            <w:pPr>
              <w:spacing w:line="360" w:lineRule="exact"/>
              <w:rPr>
                <w:rFonts w:eastAsia="宋体"/>
                <w:sz w:val="21"/>
              </w:rPr>
            </w:pPr>
            <w:r>
              <w:rPr>
                <w:rFonts w:eastAsia="宋体" w:hint="eastAsia"/>
                <w:sz w:val="21"/>
              </w:rPr>
              <w:t>5</w:t>
            </w:r>
            <w:r>
              <w:rPr>
                <w:rFonts w:eastAsia="宋体" w:hint="eastAsia"/>
                <w:sz w:val="21"/>
              </w:rPr>
              <w:t>、未切实贯彻执行质量事故：隐患未消除、事故原因未查清楚、责任人未受处理、职工未受教育“四不放过”原则的，扣</w:t>
            </w:r>
            <w:r>
              <w:rPr>
                <w:rFonts w:eastAsia="宋体" w:hint="eastAsia"/>
                <w:sz w:val="21"/>
              </w:rPr>
              <w:t>10</w:t>
            </w:r>
            <w:r>
              <w:rPr>
                <w:rFonts w:eastAsia="宋体" w:hint="eastAsia"/>
                <w:sz w:val="21"/>
              </w:rPr>
              <w:t>分；</w:t>
            </w:r>
          </w:p>
        </w:tc>
        <w:tc>
          <w:tcPr>
            <w:tcW w:w="1134" w:type="dxa"/>
            <w:vAlign w:val="center"/>
          </w:tcPr>
          <w:p w14:paraId="39524CE1" w14:textId="77777777" w:rsidR="00E604F2" w:rsidRDefault="00E604F2" w:rsidP="00981DE2">
            <w:pPr>
              <w:spacing w:line="360" w:lineRule="exact"/>
              <w:rPr>
                <w:rFonts w:eastAsia="宋体"/>
                <w:sz w:val="21"/>
              </w:rPr>
            </w:pPr>
          </w:p>
        </w:tc>
        <w:tc>
          <w:tcPr>
            <w:tcW w:w="1276" w:type="dxa"/>
            <w:vAlign w:val="center"/>
          </w:tcPr>
          <w:p w14:paraId="255C13F4" w14:textId="77777777" w:rsidR="00E604F2" w:rsidRDefault="00E604F2" w:rsidP="00981DE2">
            <w:pPr>
              <w:spacing w:line="360" w:lineRule="exact"/>
              <w:rPr>
                <w:rFonts w:eastAsia="宋体"/>
                <w:sz w:val="21"/>
              </w:rPr>
            </w:pPr>
          </w:p>
        </w:tc>
        <w:tc>
          <w:tcPr>
            <w:tcW w:w="1417" w:type="dxa"/>
            <w:vAlign w:val="center"/>
          </w:tcPr>
          <w:p w14:paraId="587644AA" w14:textId="77777777" w:rsidR="00E604F2" w:rsidRDefault="00E604F2" w:rsidP="00981DE2">
            <w:pPr>
              <w:spacing w:line="360" w:lineRule="exact"/>
              <w:rPr>
                <w:rFonts w:ascii="宋体" w:eastAsia="宋体" w:hAnsi="宋体"/>
                <w:sz w:val="21"/>
                <w:szCs w:val="21"/>
              </w:rPr>
            </w:pPr>
          </w:p>
        </w:tc>
      </w:tr>
      <w:tr w:rsidR="00E604F2" w14:paraId="25BA63E8" w14:textId="77777777" w:rsidTr="00981DE2">
        <w:trPr>
          <w:trHeight w:val="1854"/>
        </w:trPr>
        <w:tc>
          <w:tcPr>
            <w:tcW w:w="613" w:type="dxa"/>
            <w:vAlign w:val="center"/>
          </w:tcPr>
          <w:p w14:paraId="2D9E9A25" w14:textId="77777777" w:rsidR="00E604F2" w:rsidRDefault="00E604F2" w:rsidP="00981DE2">
            <w:pPr>
              <w:spacing w:line="360" w:lineRule="exact"/>
              <w:rPr>
                <w:rFonts w:eastAsia="宋体"/>
                <w:sz w:val="21"/>
              </w:rPr>
            </w:pPr>
            <w:r>
              <w:rPr>
                <w:rFonts w:eastAsia="宋体" w:hint="eastAsia"/>
                <w:sz w:val="21"/>
              </w:rPr>
              <w:lastRenderedPageBreak/>
              <w:t>9</w:t>
            </w:r>
          </w:p>
        </w:tc>
        <w:tc>
          <w:tcPr>
            <w:tcW w:w="1338" w:type="dxa"/>
            <w:vAlign w:val="center"/>
          </w:tcPr>
          <w:p w14:paraId="388C5855" w14:textId="77777777" w:rsidR="00E604F2" w:rsidRDefault="00E604F2" w:rsidP="00981DE2">
            <w:pPr>
              <w:spacing w:line="360" w:lineRule="exact"/>
              <w:rPr>
                <w:rFonts w:eastAsia="宋体"/>
                <w:sz w:val="21"/>
              </w:rPr>
            </w:pPr>
            <w:r>
              <w:rPr>
                <w:rFonts w:eastAsia="宋体" w:hint="eastAsia"/>
                <w:sz w:val="21"/>
              </w:rPr>
              <w:t>质量验收及文件整理报送情况</w:t>
            </w:r>
          </w:p>
          <w:p w14:paraId="7B257504" w14:textId="77777777" w:rsidR="00E604F2" w:rsidRDefault="00E604F2" w:rsidP="00981DE2">
            <w:pPr>
              <w:spacing w:line="360" w:lineRule="exact"/>
              <w:jc w:val="center"/>
              <w:rPr>
                <w:rFonts w:eastAsia="宋体" w:cs="宋体"/>
                <w:sz w:val="21"/>
                <w:szCs w:val="28"/>
              </w:rPr>
            </w:pPr>
            <w:r>
              <w:rPr>
                <w:rFonts w:eastAsia="宋体" w:hint="eastAsia"/>
                <w:sz w:val="21"/>
              </w:rPr>
              <w:t>（</w:t>
            </w:r>
            <w:r>
              <w:rPr>
                <w:rFonts w:eastAsia="宋体" w:hint="eastAsia"/>
                <w:sz w:val="21"/>
              </w:rPr>
              <w:t>20</w:t>
            </w:r>
            <w:r>
              <w:rPr>
                <w:rFonts w:eastAsia="宋体" w:hint="eastAsia"/>
                <w:sz w:val="21"/>
              </w:rPr>
              <w:t>分）</w:t>
            </w:r>
          </w:p>
        </w:tc>
        <w:tc>
          <w:tcPr>
            <w:tcW w:w="7938" w:type="dxa"/>
            <w:vAlign w:val="center"/>
          </w:tcPr>
          <w:p w14:paraId="670706DF" w14:textId="77777777" w:rsidR="00E604F2" w:rsidRDefault="00E604F2" w:rsidP="00981DE2">
            <w:pPr>
              <w:spacing w:line="360" w:lineRule="exact"/>
              <w:rPr>
                <w:rFonts w:eastAsia="宋体"/>
                <w:sz w:val="21"/>
              </w:rPr>
            </w:pPr>
            <w:r>
              <w:rPr>
                <w:rFonts w:eastAsia="宋体" w:hint="eastAsia"/>
                <w:sz w:val="21"/>
              </w:rPr>
              <w:t>1</w:t>
            </w:r>
            <w:r>
              <w:rPr>
                <w:rFonts w:eastAsia="宋体" w:hint="eastAsia"/>
                <w:sz w:val="21"/>
              </w:rPr>
              <w:t>、验收人员资格不符合要求的，扣</w:t>
            </w:r>
            <w:r>
              <w:rPr>
                <w:rFonts w:eastAsia="宋体" w:hint="eastAsia"/>
                <w:sz w:val="21"/>
              </w:rPr>
              <w:t>10</w:t>
            </w:r>
            <w:r>
              <w:rPr>
                <w:rFonts w:eastAsia="宋体" w:hint="eastAsia"/>
                <w:sz w:val="21"/>
              </w:rPr>
              <w:t>分；</w:t>
            </w:r>
          </w:p>
          <w:p w14:paraId="139F92EC" w14:textId="77777777" w:rsidR="00E604F2" w:rsidRDefault="00E604F2" w:rsidP="00981DE2">
            <w:pPr>
              <w:spacing w:line="360" w:lineRule="exact"/>
              <w:rPr>
                <w:rFonts w:eastAsia="宋体"/>
                <w:sz w:val="21"/>
              </w:rPr>
            </w:pPr>
            <w:r>
              <w:rPr>
                <w:rFonts w:eastAsia="宋体" w:hint="eastAsia"/>
                <w:sz w:val="21"/>
              </w:rPr>
              <w:t>2</w:t>
            </w:r>
            <w:r>
              <w:rPr>
                <w:rFonts w:eastAsia="宋体" w:hint="eastAsia"/>
                <w:sz w:val="21"/>
              </w:rPr>
              <w:t>、未进行分部、分项及检验批划分，无划分方案的，扣</w:t>
            </w:r>
            <w:r>
              <w:rPr>
                <w:rFonts w:eastAsia="宋体" w:hint="eastAsia"/>
                <w:sz w:val="21"/>
              </w:rPr>
              <w:t>5</w:t>
            </w:r>
            <w:r>
              <w:rPr>
                <w:rFonts w:eastAsia="宋体" w:hint="eastAsia"/>
                <w:sz w:val="21"/>
              </w:rPr>
              <w:t>分；</w:t>
            </w:r>
          </w:p>
          <w:p w14:paraId="6BD42F83" w14:textId="77777777" w:rsidR="00E604F2" w:rsidRDefault="00E604F2" w:rsidP="00981DE2">
            <w:pPr>
              <w:spacing w:line="360" w:lineRule="exact"/>
              <w:rPr>
                <w:rFonts w:eastAsia="宋体"/>
                <w:sz w:val="21"/>
              </w:rPr>
            </w:pPr>
            <w:r>
              <w:rPr>
                <w:rFonts w:eastAsia="宋体" w:hint="eastAsia"/>
                <w:sz w:val="21"/>
              </w:rPr>
              <w:t>3</w:t>
            </w:r>
            <w:r>
              <w:rPr>
                <w:rFonts w:eastAsia="宋体" w:hint="eastAsia"/>
                <w:sz w:val="21"/>
              </w:rPr>
              <w:t>、检验批、分项、分部工程验收不及时、验收记录签字、签章不齐全的，扣</w:t>
            </w:r>
            <w:r>
              <w:rPr>
                <w:rFonts w:eastAsia="宋体" w:hint="eastAsia"/>
                <w:sz w:val="21"/>
              </w:rPr>
              <w:t>5</w:t>
            </w:r>
            <w:r>
              <w:rPr>
                <w:rFonts w:eastAsia="宋体" w:hint="eastAsia"/>
                <w:sz w:val="21"/>
              </w:rPr>
              <w:t>分；</w:t>
            </w:r>
          </w:p>
          <w:p w14:paraId="462FB53E" w14:textId="77777777" w:rsidR="00E604F2" w:rsidRDefault="00E604F2" w:rsidP="00981DE2">
            <w:pPr>
              <w:spacing w:line="360" w:lineRule="exact"/>
              <w:rPr>
                <w:rFonts w:eastAsia="宋体"/>
                <w:sz w:val="21"/>
              </w:rPr>
            </w:pPr>
            <w:r>
              <w:rPr>
                <w:rFonts w:eastAsia="宋体" w:hint="eastAsia"/>
                <w:sz w:val="21"/>
              </w:rPr>
              <w:t>4</w:t>
            </w:r>
            <w:r>
              <w:rPr>
                <w:rFonts w:eastAsia="宋体" w:hint="eastAsia"/>
                <w:sz w:val="21"/>
              </w:rPr>
              <w:t>、资料表格未按要求使用统一用表的，扣</w:t>
            </w:r>
            <w:r>
              <w:rPr>
                <w:rFonts w:eastAsia="宋体" w:hint="eastAsia"/>
                <w:sz w:val="21"/>
              </w:rPr>
              <w:t>5</w:t>
            </w:r>
            <w:r>
              <w:rPr>
                <w:rFonts w:eastAsia="宋体" w:hint="eastAsia"/>
                <w:sz w:val="21"/>
              </w:rPr>
              <w:t>分；</w:t>
            </w:r>
          </w:p>
          <w:p w14:paraId="2F48E0B8" w14:textId="77777777" w:rsidR="00E604F2" w:rsidRDefault="00E604F2" w:rsidP="00981DE2">
            <w:pPr>
              <w:spacing w:line="360" w:lineRule="exact"/>
              <w:rPr>
                <w:rFonts w:eastAsia="宋体"/>
                <w:sz w:val="21"/>
              </w:rPr>
            </w:pPr>
            <w:r>
              <w:rPr>
                <w:rFonts w:eastAsia="宋体" w:hint="eastAsia"/>
                <w:sz w:val="21"/>
              </w:rPr>
              <w:t>5</w:t>
            </w:r>
            <w:r>
              <w:rPr>
                <w:rFonts w:eastAsia="宋体" w:hint="eastAsia"/>
                <w:sz w:val="21"/>
              </w:rPr>
              <w:t>、施工日志填写不规范的，扣</w:t>
            </w:r>
            <w:r>
              <w:rPr>
                <w:rFonts w:eastAsia="宋体" w:hint="eastAsia"/>
                <w:sz w:val="21"/>
              </w:rPr>
              <w:t>5</w:t>
            </w:r>
            <w:r>
              <w:rPr>
                <w:rFonts w:eastAsia="宋体" w:hint="eastAsia"/>
                <w:sz w:val="21"/>
              </w:rPr>
              <w:t>分；</w:t>
            </w:r>
          </w:p>
          <w:p w14:paraId="19E1BA7A" w14:textId="77777777" w:rsidR="00E604F2" w:rsidRDefault="00E604F2" w:rsidP="00981DE2">
            <w:pPr>
              <w:spacing w:line="360" w:lineRule="exact"/>
              <w:rPr>
                <w:rFonts w:eastAsia="宋体"/>
                <w:sz w:val="21"/>
              </w:rPr>
            </w:pPr>
            <w:r>
              <w:rPr>
                <w:rFonts w:eastAsia="宋体" w:hint="eastAsia"/>
                <w:sz w:val="21"/>
              </w:rPr>
              <w:t>6</w:t>
            </w:r>
            <w:r>
              <w:rPr>
                <w:rFonts w:eastAsia="宋体" w:hint="eastAsia"/>
                <w:sz w:val="21"/>
              </w:rPr>
              <w:t>、月报报送不及时或弄虚作假的，扣</w:t>
            </w:r>
            <w:r>
              <w:rPr>
                <w:rFonts w:eastAsia="宋体" w:hint="eastAsia"/>
                <w:sz w:val="21"/>
              </w:rPr>
              <w:t>5</w:t>
            </w:r>
            <w:r>
              <w:rPr>
                <w:rFonts w:eastAsia="宋体" w:hint="eastAsia"/>
                <w:sz w:val="21"/>
              </w:rPr>
              <w:t>分；</w:t>
            </w:r>
          </w:p>
        </w:tc>
        <w:tc>
          <w:tcPr>
            <w:tcW w:w="1134" w:type="dxa"/>
            <w:vAlign w:val="center"/>
          </w:tcPr>
          <w:p w14:paraId="03BBA6AD" w14:textId="77777777" w:rsidR="00E604F2" w:rsidRDefault="00E604F2" w:rsidP="00981DE2">
            <w:pPr>
              <w:spacing w:line="360" w:lineRule="exact"/>
              <w:rPr>
                <w:rFonts w:eastAsia="宋体"/>
                <w:sz w:val="21"/>
              </w:rPr>
            </w:pPr>
          </w:p>
        </w:tc>
        <w:tc>
          <w:tcPr>
            <w:tcW w:w="1276" w:type="dxa"/>
            <w:vAlign w:val="center"/>
          </w:tcPr>
          <w:p w14:paraId="50F5F1D8" w14:textId="77777777" w:rsidR="00E604F2" w:rsidRDefault="00E604F2" w:rsidP="00981DE2">
            <w:pPr>
              <w:spacing w:line="360" w:lineRule="exact"/>
              <w:rPr>
                <w:rFonts w:eastAsia="宋体"/>
                <w:sz w:val="21"/>
              </w:rPr>
            </w:pPr>
          </w:p>
        </w:tc>
        <w:tc>
          <w:tcPr>
            <w:tcW w:w="1417" w:type="dxa"/>
            <w:vAlign w:val="center"/>
          </w:tcPr>
          <w:p w14:paraId="064BD1C0" w14:textId="77777777" w:rsidR="00E604F2" w:rsidRDefault="00E604F2" w:rsidP="00981DE2">
            <w:pPr>
              <w:spacing w:line="360" w:lineRule="exact"/>
              <w:rPr>
                <w:rFonts w:ascii="宋体" w:eastAsia="宋体" w:hAnsi="宋体"/>
                <w:sz w:val="21"/>
                <w:szCs w:val="21"/>
              </w:rPr>
            </w:pPr>
          </w:p>
        </w:tc>
      </w:tr>
      <w:tr w:rsidR="00E604F2" w14:paraId="414D7F9A" w14:textId="77777777" w:rsidTr="00981DE2">
        <w:trPr>
          <w:trHeight w:val="606"/>
        </w:trPr>
        <w:tc>
          <w:tcPr>
            <w:tcW w:w="1951" w:type="dxa"/>
            <w:gridSpan w:val="2"/>
            <w:vAlign w:val="center"/>
          </w:tcPr>
          <w:p w14:paraId="7A9774BF" w14:textId="77777777" w:rsidR="00E604F2" w:rsidRDefault="00E604F2" w:rsidP="00981DE2">
            <w:pPr>
              <w:spacing w:line="360" w:lineRule="exact"/>
              <w:rPr>
                <w:rFonts w:eastAsia="宋体"/>
                <w:sz w:val="21"/>
              </w:rPr>
            </w:pPr>
            <w:r>
              <w:rPr>
                <w:rFonts w:eastAsia="宋体" w:hint="eastAsia"/>
                <w:sz w:val="21"/>
              </w:rPr>
              <w:t>合计得分</w:t>
            </w:r>
          </w:p>
        </w:tc>
        <w:tc>
          <w:tcPr>
            <w:tcW w:w="7938" w:type="dxa"/>
            <w:vAlign w:val="center"/>
          </w:tcPr>
          <w:p w14:paraId="1F66CFCE" w14:textId="77777777" w:rsidR="00E604F2" w:rsidRDefault="00E604F2" w:rsidP="00981DE2">
            <w:pPr>
              <w:spacing w:line="360" w:lineRule="exact"/>
              <w:rPr>
                <w:rFonts w:eastAsia="宋体"/>
                <w:sz w:val="21"/>
              </w:rPr>
            </w:pPr>
          </w:p>
        </w:tc>
        <w:tc>
          <w:tcPr>
            <w:tcW w:w="1134" w:type="dxa"/>
            <w:vAlign w:val="center"/>
          </w:tcPr>
          <w:p w14:paraId="463ED499" w14:textId="77777777" w:rsidR="00E604F2" w:rsidRDefault="00E604F2" w:rsidP="00981DE2">
            <w:pPr>
              <w:spacing w:line="360" w:lineRule="exact"/>
              <w:rPr>
                <w:rFonts w:eastAsia="宋体"/>
                <w:sz w:val="21"/>
              </w:rPr>
            </w:pPr>
          </w:p>
        </w:tc>
        <w:tc>
          <w:tcPr>
            <w:tcW w:w="1276" w:type="dxa"/>
            <w:vAlign w:val="center"/>
          </w:tcPr>
          <w:p w14:paraId="736EC559" w14:textId="77777777" w:rsidR="00E604F2" w:rsidRDefault="00E604F2" w:rsidP="00981DE2">
            <w:pPr>
              <w:spacing w:line="360" w:lineRule="exact"/>
              <w:rPr>
                <w:rFonts w:eastAsia="宋体"/>
                <w:sz w:val="21"/>
              </w:rPr>
            </w:pPr>
          </w:p>
        </w:tc>
        <w:tc>
          <w:tcPr>
            <w:tcW w:w="1417" w:type="dxa"/>
            <w:vAlign w:val="center"/>
          </w:tcPr>
          <w:p w14:paraId="7B95EA61" w14:textId="77777777" w:rsidR="00E604F2" w:rsidRDefault="00E604F2" w:rsidP="00981DE2">
            <w:pPr>
              <w:spacing w:line="360" w:lineRule="exact"/>
              <w:rPr>
                <w:rFonts w:ascii="宋体" w:eastAsia="宋体" w:hAnsi="宋体"/>
                <w:sz w:val="21"/>
                <w:szCs w:val="21"/>
              </w:rPr>
            </w:pPr>
          </w:p>
        </w:tc>
      </w:tr>
    </w:tbl>
    <w:p w14:paraId="5525143B" w14:textId="77777777" w:rsidR="00E604F2" w:rsidRDefault="00E604F2" w:rsidP="00E604F2">
      <w:pPr>
        <w:spacing w:line="360" w:lineRule="exact"/>
        <w:rPr>
          <w:rFonts w:ascii="方正小标宋_GBK" w:eastAsia="方正小标宋_GBK"/>
          <w:szCs w:val="32"/>
        </w:rPr>
        <w:sectPr w:rsidR="00E604F2">
          <w:footerReference w:type="even" r:id="rId9"/>
          <w:footerReference w:type="default" r:id="rId10"/>
          <w:pgSz w:w="16840" w:h="11907" w:orient="landscape"/>
          <w:pgMar w:top="1440" w:right="1797" w:bottom="1440" w:left="1797" w:header="1644" w:footer="1474" w:gutter="0"/>
          <w:pgNumType w:fmt="numberInDash"/>
          <w:cols w:space="720"/>
          <w:docGrid w:type="linesAndChars" w:linePitch="579" w:charSpace="-842"/>
        </w:sectPr>
      </w:pPr>
    </w:p>
    <w:p w14:paraId="0A85FABF" w14:textId="77777777" w:rsidR="00E604F2" w:rsidRPr="001476EA" w:rsidRDefault="00E604F2" w:rsidP="00E604F2">
      <w:pPr>
        <w:spacing w:line="400" w:lineRule="exact"/>
        <w:ind w:firstLineChars="850" w:firstLine="2720"/>
      </w:pPr>
      <w:r>
        <w:rPr>
          <w:rFonts w:ascii="方正小标宋_GBK" w:eastAsia="方正小标宋_GBK" w:hint="eastAsia"/>
          <w:szCs w:val="32"/>
        </w:rPr>
        <w:lastRenderedPageBreak/>
        <w:t>（三）文明施工及扬尘治理标准化考核评价标准</w:t>
      </w:r>
    </w:p>
    <w:tbl>
      <w:tblPr>
        <w:tblW w:w="14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67"/>
        <w:gridCol w:w="1559"/>
        <w:gridCol w:w="8647"/>
        <w:gridCol w:w="747"/>
        <w:gridCol w:w="1096"/>
        <w:gridCol w:w="865"/>
      </w:tblGrid>
      <w:tr w:rsidR="00E604F2" w14:paraId="45109CB0" w14:textId="77777777" w:rsidTr="00981DE2">
        <w:trPr>
          <w:trHeight w:val="416"/>
          <w:jc w:val="center"/>
        </w:trPr>
        <w:tc>
          <w:tcPr>
            <w:tcW w:w="709" w:type="dxa"/>
            <w:tcBorders>
              <w:top w:val="single" w:sz="4" w:space="0" w:color="000000"/>
              <w:left w:val="single" w:sz="4" w:space="0" w:color="000000"/>
              <w:bottom w:val="single" w:sz="4" w:space="0" w:color="000000"/>
              <w:right w:val="single" w:sz="4" w:space="0" w:color="auto"/>
            </w:tcBorders>
            <w:vAlign w:val="center"/>
          </w:tcPr>
          <w:p w14:paraId="50F126A9"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序号</w:t>
            </w:r>
          </w:p>
        </w:tc>
        <w:tc>
          <w:tcPr>
            <w:tcW w:w="867" w:type="dxa"/>
            <w:tcBorders>
              <w:top w:val="single" w:sz="4" w:space="0" w:color="auto"/>
              <w:left w:val="single" w:sz="4" w:space="0" w:color="auto"/>
              <w:bottom w:val="single" w:sz="4" w:space="0" w:color="auto"/>
              <w:right w:val="single" w:sz="4" w:space="0" w:color="auto"/>
            </w:tcBorders>
            <w:vAlign w:val="center"/>
          </w:tcPr>
          <w:p w14:paraId="4E6500DA"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分类</w:t>
            </w:r>
          </w:p>
        </w:tc>
        <w:tc>
          <w:tcPr>
            <w:tcW w:w="1559" w:type="dxa"/>
            <w:tcBorders>
              <w:top w:val="single" w:sz="4" w:space="0" w:color="000000"/>
              <w:left w:val="single" w:sz="4" w:space="0" w:color="auto"/>
              <w:bottom w:val="single" w:sz="4" w:space="0" w:color="000000"/>
              <w:right w:val="single" w:sz="4" w:space="0" w:color="000000"/>
            </w:tcBorders>
            <w:vAlign w:val="center"/>
          </w:tcPr>
          <w:p w14:paraId="13DE94C6"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考核项目</w:t>
            </w:r>
          </w:p>
        </w:tc>
        <w:tc>
          <w:tcPr>
            <w:tcW w:w="8647" w:type="dxa"/>
            <w:tcBorders>
              <w:top w:val="single" w:sz="4" w:space="0" w:color="000000"/>
              <w:left w:val="nil"/>
              <w:bottom w:val="single" w:sz="4" w:space="0" w:color="000000"/>
              <w:right w:val="single" w:sz="4" w:space="0" w:color="000000"/>
            </w:tcBorders>
            <w:vAlign w:val="center"/>
          </w:tcPr>
          <w:p w14:paraId="5CFE20C8"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考  核  内  容</w:t>
            </w:r>
          </w:p>
        </w:tc>
        <w:tc>
          <w:tcPr>
            <w:tcW w:w="747" w:type="dxa"/>
            <w:tcBorders>
              <w:top w:val="single" w:sz="4" w:space="0" w:color="000000"/>
              <w:left w:val="nil"/>
              <w:bottom w:val="single" w:sz="4" w:space="0" w:color="auto"/>
              <w:right w:val="single" w:sz="4" w:space="0" w:color="000000"/>
            </w:tcBorders>
            <w:vAlign w:val="center"/>
          </w:tcPr>
          <w:p w14:paraId="1C3C82FB"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扣减分数</w:t>
            </w:r>
          </w:p>
        </w:tc>
        <w:tc>
          <w:tcPr>
            <w:tcW w:w="1096" w:type="dxa"/>
            <w:tcBorders>
              <w:top w:val="single" w:sz="4" w:space="0" w:color="000000"/>
              <w:left w:val="nil"/>
              <w:bottom w:val="single" w:sz="4" w:space="0" w:color="auto"/>
              <w:right w:val="single" w:sz="4" w:space="0" w:color="000000"/>
            </w:tcBorders>
            <w:vAlign w:val="center"/>
          </w:tcPr>
          <w:p w14:paraId="5879A75B"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实得分数</w:t>
            </w:r>
          </w:p>
        </w:tc>
        <w:tc>
          <w:tcPr>
            <w:tcW w:w="865" w:type="dxa"/>
            <w:tcBorders>
              <w:top w:val="single" w:sz="4" w:space="0" w:color="000000"/>
              <w:left w:val="nil"/>
              <w:bottom w:val="single" w:sz="4" w:space="0" w:color="000000"/>
              <w:right w:val="single" w:sz="4" w:space="0" w:color="000000"/>
            </w:tcBorders>
            <w:vAlign w:val="center"/>
          </w:tcPr>
          <w:p w14:paraId="4E163589"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lang w:bidi="ar"/>
              </w:rPr>
              <w:t>备注</w:t>
            </w:r>
          </w:p>
        </w:tc>
      </w:tr>
      <w:tr w:rsidR="00E604F2" w14:paraId="60845CD0" w14:textId="77777777" w:rsidTr="00981DE2">
        <w:trPr>
          <w:trHeight w:val="416"/>
          <w:jc w:val="center"/>
        </w:trPr>
        <w:tc>
          <w:tcPr>
            <w:tcW w:w="709" w:type="dxa"/>
            <w:vMerge w:val="restart"/>
            <w:tcBorders>
              <w:top w:val="single" w:sz="4" w:space="0" w:color="000000"/>
              <w:left w:val="single" w:sz="4" w:space="0" w:color="000000"/>
              <w:right w:val="single" w:sz="4" w:space="0" w:color="auto"/>
            </w:tcBorders>
            <w:vAlign w:val="center"/>
          </w:tcPr>
          <w:p w14:paraId="2957F690"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1</w:t>
            </w:r>
          </w:p>
        </w:tc>
        <w:tc>
          <w:tcPr>
            <w:tcW w:w="867" w:type="dxa"/>
            <w:vMerge w:val="restart"/>
            <w:tcBorders>
              <w:top w:val="single" w:sz="4" w:space="0" w:color="auto"/>
              <w:left w:val="single" w:sz="4" w:space="0" w:color="auto"/>
              <w:right w:val="single" w:sz="4" w:space="0" w:color="auto"/>
            </w:tcBorders>
            <w:vAlign w:val="center"/>
          </w:tcPr>
          <w:p w14:paraId="2E9AB7FF"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文明施工</w:t>
            </w:r>
          </w:p>
          <w:p w14:paraId="009188A2" w14:textId="77777777" w:rsidR="00E604F2" w:rsidRPr="001476EA" w:rsidRDefault="00E604F2"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6A335DE7"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现场围挡及警示（1</w:t>
            </w:r>
            <w:r w:rsidRPr="001476EA">
              <w:rPr>
                <w:rFonts w:ascii="宋体" w:eastAsia="宋体" w:hAnsi="宋体" w:cs="黑体"/>
                <w:sz w:val="21"/>
                <w:szCs w:val="21"/>
                <w:lang w:bidi="ar"/>
              </w:rPr>
              <w:t>0</w:t>
            </w:r>
            <w:r w:rsidRPr="001476EA">
              <w:rPr>
                <w:rFonts w:ascii="宋体" w:eastAsia="宋体" w:hAnsi="宋体" w:cs="黑体" w:hint="eastAsia"/>
                <w:sz w:val="21"/>
                <w:szCs w:val="21"/>
                <w:lang w:bidi="ar"/>
              </w:rPr>
              <w:t>分）</w:t>
            </w:r>
          </w:p>
        </w:tc>
        <w:tc>
          <w:tcPr>
            <w:tcW w:w="8647" w:type="dxa"/>
            <w:tcBorders>
              <w:top w:val="single" w:sz="4" w:space="0" w:color="000000"/>
              <w:left w:val="nil"/>
              <w:bottom w:val="single" w:sz="4" w:space="0" w:color="000000"/>
              <w:right w:val="single" w:sz="4" w:space="0" w:color="000000"/>
            </w:tcBorders>
            <w:vAlign w:val="center"/>
          </w:tcPr>
          <w:p w14:paraId="4FA669D1"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1、市区内工地周围应设而未设置封闭围挡，扣5分；</w:t>
            </w:r>
          </w:p>
          <w:p w14:paraId="3E3668BE"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2、围挡材料不坚固、不顺直、不整洁、不美观、不严密等，不符合图集要求，每项每处扣1分；</w:t>
            </w:r>
          </w:p>
          <w:p w14:paraId="485D177E"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3、围挡上未按要求设置双面反光轮廓标，每处扣2分；</w:t>
            </w:r>
          </w:p>
          <w:p w14:paraId="365B07C7" w14:textId="77777777" w:rsidR="00E604F2" w:rsidRPr="001476EA" w:rsidRDefault="00E604F2"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4、主要施工区域、危险部位、有关设施（如临时便桥）处，未釆</w:t>
            </w:r>
            <w:proofErr w:type="gramStart"/>
            <w:r w:rsidRPr="001476EA">
              <w:rPr>
                <w:rFonts w:ascii="宋体" w:eastAsia="宋体" w:hAnsi="宋体" w:cs="宋体" w:hint="eastAsia"/>
                <w:sz w:val="21"/>
                <w:szCs w:val="21"/>
                <w:lang w:bidi="ar"/>
              </w:rPr>
              <w:t>取安全</w:t>
            </w:r>
            <w:proofErr w:type="gramEnd"/>
            <w:r w:rsidRPr="001476EA">
              <w:rPr>
                <w:rFonts w:ascii="宋体" w:eastAsia="宋体" w:hAnsi="宋体" w:cs="宋体" w:hint="eastAsia"/>
                <w:sz w:val="21"/>
                <w:szCs w:val="21"/>
                <w:lang w:bidi="ar"/>
              </w:rPr>
              <w:t>防护措施或悬挂安全警示标志，每处扣2分；</w:t>
            </w:r>
          </w:p>
        </w:tc>
        <w:tc>
          <w:tcPr>
            <w:tcW w:w="747" w:type="dxa"/>
            <w:tcBorders>
              <w:top w:val="single" w:sz="4" w:space="0" w:color="000000"/>
              <w:left w:val="nil"/>
              <w:bottom w:val="single" w:sz="4" w:space="0" w:color="auto"/>
              <w:right w:val="single" w:sz="4" w:space="0" w:color="000000"/>
            </w:tcBorders>
            <w:vAlign w:val="center"/>
          </w:tcPr>
          <w:p w14:paraId="5D463050" w14:textId="77777777" w:rsidR="00E604F2" w:rsidRPr="001476EA" w:rsidRDefault="00E604F2"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68B850CA" w14:textId="77777777" w:rsidR="00E604F2" w:rsidRPr="001476EA" w:rsidRDefault="00E604F2"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02004C86" w14:textId="77777777" w:rsidR="00E604F2" w:rsidRPr="001476EA" w:rsidRDefault="00E604F2" w:rsidP="00981DE2">
            <w:pPr>
              <w:spacing w:line="360" w:lineRule="exact"/>
              <w:jc w:val="center"/>
              <w:rPr>
                <w:rFonts w:ascii="宋体" w:eastAsia="宋体" w:hAnsi="宋体" w:cs="黑体"/>
                <w:sz w:val="21"/>
                <w:szCs w:val="21"/>
                <w:lang w:bidi="ar"/>
              </w:rPr>
            </w:pPr>
          </w:p>
        </w:tc>
      </w:tr>
      <w:tr w:rsidR="00E604F2" w14:paraId="47DD3954" w14:textId="77777777" w:rsidTr="00981DE2">
        <w:trPr>
          <w:trHeight w:val="416"/>
          <w:jc w:val="center"/>
        </w:trPr>
        <w:tc>
          <w:tcPr>
            <w:tcW w:w="709" w:type="dxa"/>
            <w:vMerge/>
            <w:tcBorders>
              <w:left w:val="single" w:sz="4" w:space="0" w:color="000000"/>
              <w:right w:val="single" w:sz="4" w:space="0" w:color="auto"/>
            </w:tcBorders>
            <w:vAlign w:val="center"/>
          </w:tcPr>
          <w:p w14:paraId="50E970E1" w14:textId="77777777" w:rsidR="00E604F2" w:rsidRPr="001476EA" w:rsidRDefault="00E604F2" w:rsidP="00981DE2">
            <w:pPr>
              <w:spacing w:line="360" w:lineRule="exact"/>
              <w:jc w:val="center"/>
              <w:rPr>
                <w:rFonts w:ascii="宋体" w:eastAsia="宋体" w:hAnsi="宋体" w:cs="黑体"/>
                <w:sz w:val="21"/>
                <w:szCs w:val="21"/>
                <w:lang w:bidi="ar"/>
              </w:rPr>
            </w:pPr>
          </w:p>
        </w:tc>
        <w:tc>
          <w:tcPr>
            <w:tcW w:w="867" w:type="dxa"/>
            <w:vMerge/>
            <w:tcBorders>
              <w:left w:val="single" w:sz="4" w:space="0" w:color="auto"/>
              <w:right w:val="single" w:sz="4" w:space="0" w:color="auto"/>
            </w:tcBorders>
            <w:vAlign w:val="center"/>
          </w:tcPr>
          <w:p w14:paraId="269C4600" w14:textId="77777777" w:rsidR="00E604F2" w:rsidRPr="001476EA" w:rsidRDefault="00E604F2"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543634CE"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办公与生活区管理情况（2</w:t>
            </w:r>
            <w:r w:rsidRPr="001476EA">
              <w:rPr>
                <w:rFonts w:ascii="宋体" w:eastAsia="宋体" w:hAnsi="宋体" w:cs="黑体"/>
                <w:sz w:val="21"/>
                <w:szCs w:val="21"/>
                <w:lang w:bidi="ar"/>
              </w:rPr>
              <w:t>0</w:t>
            </w:r>
            <w:r w:rsidRPr="001476EA">
              <w:rPr>
                <w:rFonts w:ascii="宋体" w:eastAsia="宋体" w:hAnsi="宋体" w:cs="黑体" w:hint="eastAsia"/>
                <w:sz w:val="21"/>
                <w:szCs w:val="21"/>
                <w:lang w:bidi="ar"/>
              </w:rPr>
              <w:t>分）</w:t>
            </w:r>
          </w:p>
        </w:tc>
        <w:tc>
          <w:tcPr>
            <w:tcW w:w="8647" w:type="dxa"/>
            <w:tcBorders>
              <w:top w:val="single" w:sz="4" w:space="0" w:color="000000"/>
              <w:left w:val="nil"/>
              <w:bottom w:val="single" w:sz="4" w:space="0" w:color="000000"/>
              <w:right w:val="single" w:sz="4" w:space="0" w:color="000000"/>
            </w:tcBorders>
            <w:vAlign w:val="center"/>
          </w:tcPr>
          <w:p w14:paraId="3E94B5A0"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1、办公、生活区未配备灭火器（每组两只），每处扣1分（包括队伍人员宿舍，下同）；灭火器超过有效期，每只扣1分；</w:t>
            </w:r>
          </w:p>
          <w:p w14:paraId="6A089F74"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w:t>
            </w:r>
            <w:proofErr w:type="gramStart"/>
            <w:r w:rsidRPr="001476EA">
              <w:rPr>
                <w:rFonts w:ascii="宋体" w:eastAsia="宋体" w:hAnsi="宋体" w:cs="宋体" w:hint="eastAsia"/>
                <w:sz w:val="21"/>
                <w:szCs w:val="21"/>
                <w:lang w:bidi="ar"/>
              </w:rPr>
              <w:t>配电箱未配备</w:t>
            </w:r>
            <w:proofErr w:type="gramEnd"/>
            <w:r w:rsidRPr="001476EA">
              <w:rPr>
                <w:rFonts w:ascii="宋体" w:eastAsia="宋体" w:hAnsi="宋体" w:cs="宋体" w:hint="eastAsia"/>
                <w:sz w:val="21"/>
                <w:szCs w:val="21"/>
                <w:lang w:bidi="ar"/>
              </w:rPr>
              <w:t>与用电量相匹配的漏电保护器，每处扣1分；</w:t>
            </w:r>
          </w:p>
          <w:p w14:paraId="67DA074B"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3、办公室、宿舍内乱拉乱接电线，使用电炉子、电褥子、热的快、电饭煲等大功率电器，每处扣2分；</w:t>
            </w:r>
          </w:p>
          <w:p w14:paraId="3256C680"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4、夏季宿舍未釆取防暑降温和防蚊蝇措施，扣1分；</w:t>
            </w:r>
          </w:p>
          <w:p w14:paraId="4609F8D0"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5、宿舍内生活用品摆放混乱、未配备餐具橱柜、环境卫生差，每处扣1分；</w:t>
            </w:r>
          </w:p>
          <w:p w14:paraId="079B1503"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6、办公、生活区与作业区未明显划分，扣3分；</w:t>
            </w:r>
          </w:p>
          <w:p w14:paraId="6381D893"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7、食堂人员资格、卫生条件、安全条件不符合要求，每项扣2分 ；</w:t>
            </w:r>
          </w:p>
          <w:p w14:paraId="075E59FF"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8、厕所、淋浴间设置不符合要求，每项扣1分；</w:t>
            </w:r>
          </w:p>
          <w:p w14:paraId="49AF2FE7"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9、食堂未取得相关部门颁发的许可证、制作间未采用单层建筑，与宿舍及办公用房等未保持安全距离、食堂未配备排风和冷藏设备，未配备烟气处理设备和隔油池，每项扣1分。</w:t>
            </w:r>
          </w:p>
          <w:p w14:paraId="60CD8775"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10、生活垃圾未装容器或未及时清理，每处扣1分；</w:t>
            </w:r>
          </w:p>
          <w:p w14:paraId="47D28BD7"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lastRenderedPageBreak/>
              <w:t>11、易燃易爆、有毒物品未分类储藏在专用库房，未釆取防火措施，每处扣3分；</w:t>
            </w:r>
          </w:p>
          <w:p w14:paraId="734B8601"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12、场地未做硬化处理、环境卫生差，每处扣1分；</w:t>
            </w:r>
          </w:p>
          <w:p w14:paraId="3360B878"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13、“十牌二图”（工程概况牌、管理人员名单及监督电话牌、安全生产牌、入场须知牌、文明施工及扬尘污染防治牌、消防保卫牌、施工现场管理制度牌、重大危险源公示牌、安全生产责任承诺公示牌、工人维权须知告知牌，施工现场总平面图和工程立面（或效果）图）每缺少一项扣1分；</w:t>
            </w:r>
          </w:p>
          <w:p w14:paraId="2091A0D9" w14:textId="77777777" w:rsidR="00E604F2" w:rsidRPr="001476EA" w:rsidRDefault="00E604F2"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14、施工现场没有公示牌、安全宣传标语，每处扣1分</w:t>
            </w:r>
          </w:p>
        </w:tc>
        <w:tc>
          <w:tcPr>
            <w:tcW w:w="747" w:type="dxa"/>
            <w:tcBorders>
              <w:top w:val="single" w:sz="4" w:space="0" w:color="000000"/>
              <w:left w:val="nil"/>
              <w:bottom w:val="single" w:sz="4" w:space="0" w:color="auto"/>
              <w:right w:val="single" w:sz="4" w:space="0" w:color="000000"/>
            </w:tcBorders>
            <w:vAlign w:val="center"/>
          </w:tcPr>
          <w:p w14:paraId="0DD462BA" w14:textId="77777777" w:rsidR="00E604F2" w:rsidRPr="001476EA" w:rsidRDefault="00E604F2"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27DC2E66" w14:textId="77777777" w:rsidR="00E604F2" w:rsidRPr="001476EA" w:rsidRDefault="00E604F2"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44ECB4B4" w14:textId="77777777" w:rsidR="00E604F2" w:rsidRPr="001476EA" w:rsidRDefault="00E604F2" w:rsidP="00981DE2">
            <w:pPr>
              <w:spacing w:line="360" w:lineRule="exact"/>
              <w:jc w:val="center"/>
              <w:rPr>
                <w:rFonts w:ascii="宋体" w:eastAsia="宋体" w:hAnsi="宋体" w:cs="黑体"/>
                <w:sz w:val="21"/>
                <w:szCs w:val="21"/>
                <w:lang w:bidi="ar"/>
              </w:rPr>
            </w:pPr>
          </w:p>
        </w:tc>
      </w:tr>
      <w:tr w:rsidR="00E604F2" w14:paraId="0A895BA9" w14:textId="77777777" w:rsidTr="00981DE2">
        <w:trPr>
          <w:trHeight w:val="416"/>
          <w:jc w:val="center"/>
        </w:trPr>
        <w:tc>
          <w:tcPr>
            <w:tcW w:w="709" w:type="dxa"/>
            <w:vMerge/>
            <w:tcBorders>
              <w:left w:val="single" w:sz="4" w:space="0" w:color="000000"/>
              <w:bottom w:val="single" w:sz="4" w:space="0" w:color="000000"/>
              <w:right w:val="single" w:sz="4" w:space="0" w:color="auto"/>
            </w:tcBorders>
            <w:vAlign w:val="center"/>
          </w:tcPr>
          <w:p w14:paraId="0CED207D" w14:textId="77777777" w:rsidR="00E604F2" w:rsidRPr="001476EA" w:rsidRDefault="00E604F2" w:rsidP="00981DE2">
            <w:pPr>
              <w:spacing w:line="360" w:lineRule="exact"/>
              <w:jc w:val="center"/>
              <w:rPr>
                <w:rFonts w:ascii="宋体" w:eastAsia="宋体" w:hAnsi="宋体" w:cs="黑体"/>
                <w:sz w:val="21"/>
                <w:szCs w:val="21"/>
                <w:lang w:bidi="ar"/>
              </w:rPr>
            </w:pPr>
          </w:p>
        </w:tc>
        <w:tc>
          <w:tcPr>
            <w:tcW w:w="867" w:type="dxa"/>
            <w:vMerge/>
            <w:tcBorders>
              <w:left w:val="single" w:sz="4" w:space="0" w:color="auto"/>
              <w:bottom w:val="single" w:sz="4" w:space="0" w:color="auto"/>
              <w:right w:val="single" w:sz="4" w:space="0" w:color="auto"/>
            </w:tcBorders>
            <w:vAlign w:val="center"/>
          </w:tcPr>
          <w:p w14:paraId="00040E24" w14:textId="77777777" w:rsidR="00E604F2" w:rsidRPr="001476EA" w:rsidRDefault="00E604F2" w:rsidP="00981DE2">
            <w:pPr>
              <w:spacing w:line="360" w:lineRule="exact"/>
              <w:jc w:val="center"/>
              <w:rPr>
                <w:rFonts w:ascii="宋体" w:eastAsia="宋体" w:hAnsi="宋体" w:cs="黑体"/>
                <w:sz w:val="21"/>
                <w:szCs w:val="21"/>
                <w:lang w:bidi="ar"/>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369F2D6E" w14:textId="77777777" w:rsidR="00E604F2" w:rsidRPr="001476EA" w:rsidRDefault="00E604F2" w:rsidP="00981DE2">
            <w:pPr>
              <w:spacing w:line="360" w:lineRule="exact"/>
              <w:jc w:val="center"/>
              <w:rPr>
                <w:rFonts w:ascii="宋体" w:eastAsia="宋体" w:hAnsi="宋体" w:cs="黑体"/>
                <w:sz w:val="21"/>
                <w:szCs w:val="21"/>
                <w:lang w:bidi="ar"/>
              </w:rPr>
            </w:pPr>
            <w:r w:rsidRPr="001476EA">
              <w:rPr>
                <w:rFonts w:ascii="宋体" w:eastAsia="宋体" w:hAnsi="宋体" w:cs="黑体" w:hint="eastAsia"/>
                <w:sz w:val="21"/>
                <w:szCs w:val="21"/>
                <w:lang w:bidi="ar"/>
              </w:rPr>
              <w:t>材料存放（5分）</w:t>
            </w:r>
          </w:p>
        </w:tc>
        <w:tc>
          <w:tcPr>
            <w:tcW w:w="8647" w:type="dxa"/>
            <w:tcBorders>
              <w:top w:val="single" w:sz="4" w:space="0" w:color="000000"/>
              <w:left w:val="nil"/>
              <w:bottom w:val="single" w:sz="4" w:space="0" w:color="000000"/>
              <w:right w:val="single" w:sz="4" w:space="0" w:color="000000"/>
            </w:tcBorders>
            <w:vAlign w:val="center"/>
          </w:tcPr>
          <w:p w14:paraId="139EB134"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1、建筑材料、构配件、机具不按总平面布局堆放，每处扣1分；</w:t>
            </w:r>
          </w:p>
          <w:p w14:paraId="4A00C9DE"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2、料堆未挂名称、品种、规格等标牌，每处扣1分</w:t>
            </w:r>
          </w:p>
          <w:p w14:paraId="1B4D2969"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3、材料堆放不整齐，每处扣1分；</w:t>
            </w:r>
          </w:p>
          <w:p w14:paraId="7A3A59DD"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4、易燃易爆物品未分类存放，每处扣2分；</w:t>
            </w:r>
          </w:p>
          <w:p w14:paraId="2B966062" w14:textId="77777777" w:rsidR="00E604F2" w:rsidRPr="001476EA" w:rsidRDefault="00E604F2" w:rsidP="00981DE2">
            <w:pPr>
              <w:spacing w:line="360" w:lineRule="exact"/>
              <w:ind w:firstLineChars="200" w:firstLine="420"/>
              <w:rPr>
                <w:rFonts w:ascii="宋体" w:eastAsia="宋体" w:hAnsi="宋体" w:cs="黑体"/>
                <w:sz w:val="21"/>
                <w:szCs w:val="21"/>
                <w:lang w:bidi="ar"/>
              </w:rPr>
            </w:pPr>
            <w:r w:rsidRPr="001476EA">
              <w:rPr>
                <w:rFonts w:ascii="宋体" w:eastAsia="宋体" w:hAnsi="宋体" w:cs="宋体" w:hint="eastAsia"/>
                <w:sz w:val="21"/>
                <w:szCs w:val="21"/>
                <w:lang w:bidi="ar"/>
              </w:rPr>
              <w:t>5、砂、灰、渣土及工程用土等散装材料未覆盖，每处扣1分；</w:t>
            </w:r>
          </w:p>
        </w:tc>
        <w:tc>
          <w:tcPr>
            <w:tcW w:w="747" w:type="dxa"/>
            <w:tcBorders>
              <w:top w:val="single" w:sz="4" w:space="0" w:color="000000"/>
              <w:left w:val="nil"/>
              <w:bottom w:val="single" w:sz="4" w:space="0" w:color="auto"/>
              <w:right w:val="single" w:sz="4" w:space="0" w:color="000000"/>
            </w:tcBorders>
            <w:vAlign w:val="center"/>
          </w:tcPr>
          <w:p w14:paraId="42FC550F" w14:textId="77777777" w:rsidR="00E604F2" w:rsidRPr="001476EA" w:rsidRDefault="00E604F2" w:rsidP="00981DE2">
            <w:pPr>
              <w:spacing w:line="360" w:lineRule="exact"/>
              <w:jc w:val="center"/>
              <w:rPr>
                <w:rFonts w:ascii="宋体" w:eastAsia="宋体" w:hAnsi="宋体" w:cs="黑体"/>
                <w:sz w:val="21"/>
                <w:szCs w:val="21"/>
                <w:lang w:bidi="ar"/>
              </w:rPr>
            </w:pPr>
          </w:p>
        </w:tc>
        <w:tc>
          <w:tcPr>
            <w:tcW w:w="1096" w:type="dxa"/>
            <w:tcBorders>
              <w:top w:val="single" w:sz="4" w:space="0" w:color="000000"/>
              <w:left w:val="nil"/>
              <w:bottom w:val="single" w:sz="4" w:space="0" w:color="auto"/>
              <w:right w:val="single" w:sz="4" w:space="0" w:color="000000"/>
            </w:tcBorders>
            <w:vAlign w:val="center"/>
          </w:tcPr>
          <w:p w14:paraId="655808E6" w14:textId="77777777" w:rsidR="00E604F2" w:rsidRPr="001476EA" w:rsidRDefault="00E604F2" w:rsidP="00981DE2">
            <w:pPr>
              <w:spacing w:line="360" w:lineRule="exact"/>
              <w:jc w:val="center"/>
              <w:rPr>
                <w:rFonts w:ascii="宋体" w:eastAsia="宋体" w:hAnsi="宋体" w:cs="黑体"/>
                <w:sz w:val="21"/>
                <w:szCs w:val="21"/>
                <w:lang w:bidi="ar"/>
              </w:rPr>
            </w:pPr>
          </w:p>
        </w:tc>
        <w:tc>
          <w:tcPr>
            <w:tcW w:w="865" w:type="dxa"/>
            <w:tcBorders>
              <w:top w:val="single" w:sz="4" w:space="0" w:color="000000"/>
              <w:left w:val="nil"/>
              <w:bottom w:val="single" w:sz="4" w:space="0" w:color="000000"/>
              <w:right w:val="single" w:sz="4" w:space="0" w:color="000000"/>
            </w:tcBorders>
            <w:vAlign w:val="center"/>
          </w:tcPr>
          <w:p w14:paraId="7D5A4155" w14:textId="77777777" w:rsidR="00E604F2" w:rsidRPr="001476EA" w:rsidRDefault="00E604F2" w:rsidP="00981DE2">
            <w:pPr>
              <w:spacing w:line="360" w:lineRule="exact"/>
              <w:jc w:val="center"/>
              <w:rPr>
                <w:rFonts w:ascii="宋体" w:eastAsia="宋体" w:hAnsi="宋体" w:cs="黑体"/>
                <w:sz w:val="21"/>
                <w:szCs w:val="21"/>
                <w:lang w:bidi="ar"/>
              </w:rPr>
            </w:pPr>
          </w:p>
        </w:tc>
      </w:tr>
      <w:tr w:rsidR="00E604F2" w14:paraId="3B0883E0" w14:textId="77777777" w:rsidTr="00981DE2">
        <w:trPr>
          <w:trHeight w:val="517"/>
          <w:jc w:val="center"/>
        </w:trPr>
        <w:tc>
          <w:tcPr>
            <w:tcW w:w="709" w:type="dxa"/>
            <w:vMerge w:val="restart"/>
            <w:tcBorders>
              <w:top w:val="single" w:sz="4" w:space="0" w:color="000000"/>
              <w:left w:val="single" w:sz="4" w:space="0" w:color="000000"/>
              <w:right w:val="single" w:sz="4" w:space="0" w:color="auto"/>
            </w:tcBorders>
            <w:vAlign w:val="center"/>
          </w:tcPr>
          <w:p w14:paraId="528E0696" w14:textId="77777777" w:rsidR="00E604F2" w:rsidRPr="001476EA" w:rsidRDefault="00E604F2" w:rsidP="00981DE2">
            <w:pPr>
              <w:spacing w:line="360" w:lineRule="exact"/>
              <w:rPr>
                <w:rFonts w:ascii="宋体" w:eastAsia="宋体" w:hAnsi="宋体" w:cs="黑体"/>
                <w:sz w:val="21"/>
                <w:szCs w:val="21"/>
              </w:rPr>
            </w:pPr>
            <w:r w:rsidRPr="001476EA">
              <w:rPr>
                <w:rFonts w:ascii="宋体" w:eastAsia="宋体" w:hAnsi="宋体" w:cs="黑体" w:hint="eastAsia"/>
                <w:sz w:val="21"/>
                <w:szCs w:val="21"/>
              </w:rPr>
              <w:t xml:space="preserve">  2</w:t>
            </w:r>
          </w:p>
        </w:tc>
        <w:tc>
          <w:tcPr>
            <w:tcW w:w="867" w:type="dxa"/>
            <w:vMerge w:val="restart"/>
            <w:tcBorders>
              <w:top w:val="single" w:sz="4" w:space="0" w:color="auto"/>
              <w:left w:val="single" w:sz="4" w:space="0" w:color="auto"/>
              <w:right w:val="single" w:sz="4" w:space="0" w:color="auto"/>
            </w:tcBorders>
            <w:vAlign w:val="center"/>
          </w:tcPr>
          <w:p w14:paraId="2D9F7811"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扬尘管控</w:t>
            </w:r>
          </w:p>
          <w:p w14:paraId="59CDFA44"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措施落实标准化</w:t>
            </w:r>
          </w:p>
        </w:tc>
        <w:tc>
          <w:tcPr>
            <w:tcW w:w="1559" w:type="dxa"/>
            <w:tcBorders>
              <w:top w:val="single" w:sz="4" w:space="0" w:color="000000"/>
              <w:left w:val="single" w:sz="4" w:space="0" w:color="auto"/>
              <w:bottom w:val="single" w:sz="4" w:space="0" w:color="000000"/>
              <w:right w:val="single" w:sz="4" w:space="0" w:color="000000"/>
            </w:tcBorders>
            <w:vAlign w:val="center"/>
          </w:tcPr>
          <w:p w14:paraId="4E06F797"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落实责任（1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7C55437A"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1.施工承包合同中明确扬尘污染防治目标、内容、措施和各方责任主体的职责。实行项目代建的工程，代建合同中应明确代建单位扬尘防治责任。未提及扣10分，内容不全扣5分。</w:t>
            </w:r>
          </w:p>
          <w:p w14:paraId="6E0AA78A" w14:textId="77777777" w:rsidR="00E604F2" w:rsidRPr="001476EA" w:rsidRDefault="00E604F2" w:rsidP="00981DE2">
            <w:pPr>
              <w:spacing w:line="360" w:lineRule="exact"/>
              <w:ind w:firstLineChars="200" w:firstLine="420"/>
              <w:rPr>
                <w:rFonts w:ascii="宋体" w:eastAsia="宋体" w:hAnsi="宋体" w:cs="宋体"/>
                <w:sz w:val="21"/>
                <w:szCs w:val="21"/>
                <w:lang w:bidi="ar"/>
              </w:rPr>
            </w:pPr>
          </w:p>
        </w:tc>
        <w:tc>
          <w:tcPr>
            <w:tcW w:w="747" w:type="dxa"/>
            <w:tcBorders>
              <w:top w:val="single" w:sz="4" w:space="0" w:color="000000"/>
              <w:left w:val="nil"/>
              <w:bottom w:val="single" w:sz="4" w:space="0" w:color="auto"/>
              <w:right w:val="single" w:sz="4" w:space="0" w:color="000000"/>
            </w:tcBorders>
            <w:vAlign w:val="center"/>
          </w:tcPr>
          <w:p w14:paraId="29CA3BAA"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4E5FBD34"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49EA4291" w14:textId="77777777" w:rsidR="00E604F2" w:rsidRPr="001476EA" w:rsidRDefault="00E604F2" w:rsidP="00981DE2">
            <w:pPr>
              <w:spacing w:line="360" w:lineRule="exact"/>
              <w:jc w:val="center"/>
              <w:rPr>
                <w:rFonts w:ascii="宋体" w:eastAsia="宋体" w:hAnsi="宋体" w:cs="黑体"/>
                <w:sz w:val="21"/>
                <w:szCs w:val="21"/>
              </w:rPr>
            </w:pPr>
          </w:p>
        </w:tc>
      </w:tr>
      <w:tr w:rsidR="00E604F2" w14:paraId="36B7EF03" w14:textId="77777777" w:rsidTr="00981DE2">
        <w:trPr>
          <w:trHeight w:val="517"/>
          <w:jc w:val="center"/>
        </w:trPr>
        <w:tc>
          <w:tcPr>
            <w:tcW w:w="709" w:type="dxa"/>
            <w:vMerge/>
            <w:tcBorders>
              <w:left w:val="single" w:sz="4" w:space="0" w:color="000000"/>
              <w:right w:val="single" w:sz="4" w:space="0" w:color="auto"/>
            </w:tcBorders>
            <w:vAlign w:val="center"/>
          </w:tcPr>
          <w:p w14:paraId="50B801FD"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3E312A0A"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7F26A762"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制度建设（4分）</w:t>
            </w:r>
          </w:p>
        </w:tc>
        <w:tc>
          <w:tcPr>
            <w:tcW w:w="8647" w:type="dxa"/>
            <w:tcBorders>
              <w:top w:val="single" w:sz="4" w:space="0" w:color="000000"/>
              <w:left w:val="nil"/>
              <w:bottom w:val="single" w:sz="4" w:space="0" w:color="000000"/>
              <w:right w:val="single" w:sz="4" w:space="0" w:color="000000"/>
            </w:tcBorders>
            <w:vAlign w:val="center"/>
          </w:tcPr>
          <w:p w14:paraId="08F04E12"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施工单位应建立施工扬尘防治管理体系和制度，建立以项目负责人为第一责任人的施工扬尘防治管理组织，明确各级、各工序扬尘防治目标、责任人，落实施工扬尘防治措施，并指定专人负责扬尘防治工作。</w:t>
            </w:r>
          </w:p>
          <w:p w14:paraId="05EFB892"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2.在施工组织设计中编制施工现场扬尘污染防治专篇，制定扬尘防治专项方案。</w:t>
            </w:r>
          </w:p>
          <w:p w14:paraId="58887D13"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3.监理单位应将扬尘污染防治纳入工程监理细则。</w:t>
            </w:r>
          </w:p>
        </w:tc>
        <w:tc>
          <w:tcPr>
            <w:tcW w:w="747" w:type="dxa"/>
            <w:tcBorders>
              <w:top w:val="single" w:sz="4" w:space="0" w:color="000000"/>
              <w:left w:val="nil"/>
              <w:bottom w:val="single" w:sz="4" w:space="0" w:color="auto"/>
              <w:right w:val="single" w:sz="4" w:space="0" w:color="000000"/>
            </w:tcBorders>
            <w:vAlign w:val="center"/>
          </w:tcPr>
          <w:p w14:paraId="0733190C"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4E549E5A"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1F4BB6FE" w14:textId="77777777" w:rsidR="00E604F2" w:rsidRPr="001476EA" w:rsidRDefault="00E604F2" w:rsidP="00981DE2">
            <w:pPr>
              <w:spacing w:line="360" w:lineRule="exact"/>
              <w:jc w:val="center"/>
              <w:rPr>
                <w:rFonts w:ascii="宋体" w:eastAsia="宋体" w:hAnsi="宋体" w:cs="黑体"/>
                <w:sz w:val="21"/>
                <w:szCs w:val="21"/>
              </w:rPr>
            </w:pPr>
          </w:p>
        </w:tc>
      </w:tr>
      <w:tr w:rsidR="00E604F2" w14:paraId="38ED6CD4" w14:textId="77777777" w:rsidTr="00981DE2">
        <w:trPr>
          <w:trHeight w:val="517"/>
          <w:jc w:val="center"/>
        </w:trPr>
        <w:tc>
          <w:tcPr>
            <w:tcW w:w="709" w:type="dxa"/>
            <w:vMerge/>
            <w:tcBorders>
              <w:left w:val="single" w:sz="4" w:space="0" w:color="000000"/>
              <w:right w:val="single" w:sz="4" w:space="0" w:color="auto"/>
            </w:tcBorders>
            <w:vAlign w:val="center"/>
          </w:tcPr>
          <w:p w14:paraId="49591D88"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7ACEC345"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6926183D"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土（石）方开挖湿法作业</w:t>
            </w:r>
            <w:r w:rsidRPr="001476EA">
              <w:rPr>
                <w:rFonts w:ascii="宋体" w:eastAsia="宋体" w:hAnsi="宋体" w:cs="黑体" w:hint="eastAsia"/>
                <w:sz w:val="21"/>
                <w:szCs w:val="21"/>
              </w:rPr>
              <w:lastRenderedPageBreak/>
              <w:t>（1</w:t>
            </w:r>
            <w:r w:rsidRPr="001476EA">
              <w:rPr>
                <w:rFonts w:ascii="宋体" w:eastAsia="宋体" w:hAnsi="宋体" w:cs="黑体"/>
                <w:sz w:val="21"/>
                <w:szCs w:val="21"/>
              </w:rPr>
              <w:t>5</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757CC4D5"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lastRenderedPageBreak/>
              <w:t>1.土（石）方施工</w:t>
            </w:r>
            <w:proofErr w:type="gramStart"/>
            <w:r w:rsidRPr="001476EA">
              <w:rPr>
                <w:rFonts w:ascii="宋体" w:eastAsia="宋体" w:hAnsi="宋体" w:cs="宋体" w:hint="eastAsia"/>
                <w:sz w:val="21"/>
                <w:szCs w:val="21"/>
                <w:lang w:bidi="ar"/>
              </w:rPr>
              <w:t>起尘未采用</w:t>
            </w:r>
            <w:proofErr w:type="gramEnd"/>
            <w:r w:rsidRPr="001476EA">
              <w:rPr>
                <w:rFonts w:ascii="宋体" w:eastAsia="宋体" w:hAnsi="宋体" w:cs="宋体" w:hint="eastAsia"/>
                <w:sz w:val="21"/>
                <w:szCs w:val="21"/>
                <w:lang w:bidi="ar"/>
              </w:rPr>
              <w:t>湿法作业等降尘措施，每有一处扣1分。</w:t>
            </w:r>
          </w:p>
          <w:p w14:paraId="4E981611"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2.土（石）方开挖、爆破、回填、整平、运输、卸载、地基处理等施工过程，作业面可暂</w:t>
            </w:r>
            <w:r w:rsidRPr="001476EA">
              <w:rPr>
                <w:rFonts w:ascii="宋体" w:eastAsia="宋体" w:hAnsi="宋体" w:cs="宋体" w:hint="eastAsia"/>
                <w:sz w:val="21"/>
                <w:szCs w:val="21"/>
                <w:lang w:bidi="ar"/>
              </w:rPr>
              <w:lastRenderedPageBreak/>
              <w:t>不覆盖，不予扣分；上述施工作业期间，现场未配备雾炮等降尘喷淋设备的，扣5分。</w:t>
            </w:r>
          </w:p>
          <w:p w14:paraId="3B93593A"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3.不能及时回填的裸露场地、土方堆放区、非作业区或非车行区域应采取喷雾、洒水、喷洒</w:t>
            </w:r>
            <w:proofErr w:type="gramStart"/>
            <w:r w:rsidRPr="001476EA">
              <w:rPr>
                <w:rFonts w:ascii="宋体" w:eastAsia="宋体" w:hAnsi="宋体" w:cs="宋体" w:hint="eastAsia"/>
                <w:sz w:val="21"/>
                <w:szCs w:val="21"/>
                <w:lang w:bidi="ar"/>
              </w:rPr>
              <w:t>抑尘剂</w:t>
            </w:r>
            <w:proofErr w:type="gramEnd"/>
            <w:r w:rsidRPr="001476EA">
              <w:rPr>
                <w:rFonts w:ascii="宋体" w:eastAsia="宋体" w:hAnsi="宋体" w:cs="宋体" w:hint="eastAsia"/>
                <w:sz w:val="21"/>
                <w:szCs w:val="21"/>
                <w:lang w:bidi="ar"/>
              </w:rPr>
              <w:t>或覆盖措施，大面积无防尘措施扣5分，措施不到位扣2分。</w:t>
            </w:r>
          </w:p>
        </w:tc>
        <w:tc>
          <w:tcPr>
            <w:tcW w:w="747" w:type="dxa"/>
            <w:tcBorders>
              <w:top w:val="single" w:sz="4" w:space="0" w:color="000000"/>
              <w:left w:val="nil"/>
              <w:bottom w:val="single" w:sz="4" w:space="0" w:color="auto"/>
              <w:right w:val="single" w:sz="4" w:space="0" w:color="000000"/>
            </w:tcBorders>
            <w:vAlign w:val="center"/>
          </w:tcPr>
          <w:p w14:paraId="1ED2D1C0"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18C577C3"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6A90327A" w14:textId="77777777" w:rsidR="00E604F2" w:rsidRPr="001476EA" w:rsidRDefault="00E604F2" w:rsidP="00981DE2">
            <w:pPr>
              <w:spacing w:line="360" w:lineRule="exact"/>
              <w:jc w:val="center"/>
              <w:rPr>
                <w:rFonts w:ascii="宋体" w:eastAsia="宋体" w:hAnsi="宋体" w:cs="黑体"/>
                <w:sz w:val="21"/>
                <w:szCs w:val="21"/>
              </w:rPr>
            </w:pPr>
          </w:p>
        </w:tc>
      </w:tr>
      <w:tr w:rsidR="00E604F2" w14:paraId="400E0955" w14:textId="77777777" w:rsidTr="00981DE2">
        <w:trPr>
          <w:trHeight w:val="517"/>
          <w:jc w:val="center"/>
        </w:trPr>
        <w:tc>
          <w:tcPr>
            <w:tcW w:w="709" w:type="dxa"/>
            <w:vMerge/>
            <w:tcBorders>
              <w:left w:val="single" w:sz="4" w:space="0" w:color="000000"/>
              <w:right w:val="single" w:sz="4" w:space="0" w:color="auto"/>
            </w:tcBorders>
            <w:vAlign w:val="center"/>
          </w:tcPr>
          <w:p w14:paraId="0774DA2F"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28E2F665"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261358CF"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路面硬化（1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4F42C80D"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1.施工车辆出入口地面、场内运输（含消防）通道施工现场主要道路未硬化，扣5分。</w:t>
            </w:r>
          </w:p>
          <w:p w14:paraId="5001862B"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2.硬化面层有明显破损、起砂、开裂的，每有一处扣0.5分。</w:t>
            </w:r>
          </w:p>
          <w:p w14:paraId="65850B97"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3.未建立洒水清扫制度，设专人定时对场地进行打扫、洒水、保洁，扣5分。</w:t>
            </w:r>
          </w:p>
        </w:tc>
        <w:tc>
          <w:tcPr>
            <w:tcW w:w="747" w:type="dxa"/>
            <w:tcBorders>
              <w:top w:val="single" w:sz="4" w:space="0" w:color="000000"/>
              <w:left w:val="nil"/>
              <w:bottom w:val="single" w:sz="4" w:space="0" w:color="auto"/>
              <w:right w:val="single" w:sz="4" w:space="0" w:color="000000"/>
            </w:tcBorders>
            <w:vAlign w:val="center"/>
          </w:tcPr>
          <w:p w14:paraId="3C1A963E"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auto"/>
              <w:right w:val="single" w:sz="4" w:space="0" w:color="000000"/>
            </w:tcBorders>
            <w:vAlign w:val="center"/>
          </w:tcPr>
          <w:p w14:paraId="6302A210"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77101BF9" w14:textId="77777777" w:rsidR="00E604F2" w:rsidRPr="001476EA" w:rsidRDefault="00E604F2" w:rsidP="00981DE2">
            <w:pPr>
              <w:spacing w:line="360" w:lineRule="exact"/>
              <w:jc w:val="center"/>
              <w:rPr>
                <w:rFonts w:ascii="宋体" w:eastAsia="宋体" w:hAnsi="宋体" w:cs="黑体"/>
                <w:sz w:val="21"/>
                <w:szCs w:val="21"/>
              </w:rPr>
            </w:pPr>
          </w:p>
        </w:tc>
      </w:tr>
      <w:tr w:rsidR="00E604F2" w14:paraId="57F77841" w14:textId="77777777" w:rsidTr="00981DE2">
        <w:trPr>
          <w:trHeight w:val="517"/>
          <w:jc w:val="center"/>
        </w:trPr>
        <w:tc>
          <w:tcPr>
            <w:tcW w:w="709" w:type="dxa"/>
            <w:vMerge/>
            <w:tcBorders>
              <w:left w:val="single" w:sz="4" w:space="0" w:color="000000"/>
              <w:right w:val="single" w:sz="4" w:space="0" w:color="auto"/>
            </w:tcBorders>
            <w:vAlign w:val="center"/>
          </w:tcPr>
          <w:p w14:paraId="7588CEAD"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1C6DCA05"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3AEBEF5E"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车辆冲洗（1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084AC2EB"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1.车辆出入口未按规定设置车辆冲洗设施，扣10分。</w:t>
            </w:r>
          </w:p>
          <w:p w14:paraId="372455B6"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2.未设置专人负责车辆冲洗，扣2分；</w:t>
            </w:r>
          </w:p>
          <w:p w14:paraId="07F904A2"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3.未按要求设置污水回收、净化装置，扣2分；</w:t>
            </w:r>
          </w:p>
          <w:p w14:paraId="77336256"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4.冲洗污水排放到城市道路上，扣5分；</w:t>
            </w:r>
          </w:p>
          <w:p w14:paraId="095072E2"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5.工地门口有明显车辆驶出泥痕，扣5分。</w:t>
            </w:r>
          </w:p>
          <w:p w14:paraId="6E540278"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6.车辆带泥上路，每辆扣2分。</w:t>
            </w:r>
          </w:p>
        </w:tc>
        <w:tc>
          <w:tcPr>
            <w:tcW w:w="747" w:type="dxa"/>
            <w:tcBorders>
              <w:top w:val="single" w:sz="4" w:space="0" w:color="000000"/>
              <w:left w:val="nil"/>
              <w:bottom w:val="single" w:sz="4" w:space="0" w:color="000000"/>
              <w:right w:val="single" w:sz="4" w:space="0" w:color="000000"/>
            </w:tcBorders>
            <w:vAlign w:val="center"/>
          </w:tcPr>
          <w:p w14:paraId="27EFA28B"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000000"/>
              <w:right w:val="single" w:sz="4" w:space="0" w:color="000000"/>
            </w:tcBorders>
            <w:vAlign w:val="center"/>
          </w:tcPr>
          <w:p w14:paraId="2F3B662B"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14CB57E4" w14:textId="77777777" w:rsidR="00E604F2" w:rsidRPr="001476EA" w:rsidRDefault="00E604F2" w:rsidP="00981DE2">
            <w:pPr>
              <w:spacing w:line="360" w:lineRule="exact"/>
              <w:jc w:val="center"/>
              <w:rPr>
                <w:rFonts w:ascii="宋体" w:eastAsia="宋体" w:hAnsi="宋体" w:cs="黑体"/>
                <w:sz w:val="21"/>
                <w:szCs w:val="21"/>
              </w:rPr>
            </w:pPr>
          </w:p>
        </w:tc>
      </w:tr>
      <w:tr w:rsidR="00E604F2" w14:paraId="7CCD179C" w14:textId="77777777" w:rsidTr="00981DE2">
        <w:trPr>
          <w:trHeight w:val="517"/>
          <w:jc w:val="center"/>
        </w:trPr>
        <w:tc>
          <w:tcPr>
            <w:tcW w:w="709" w:type="dxa"/>
            <w:vMerge/>
            <w:tcBorders>
              <w:left w:val="single" w:sz="4" w:space="0" w:color="000000"/>
              <w:right w:val="single" w:sz="4" w:space="0" w:color="auto"/>
            </w:tcBorders>
            <w:vAlign w:val="center"/>
          </w:tcPr>
          <w:p w14:paraId="4BCD38D1"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1B0996A6"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000000"/>
              <w:right w:val="single" w:sz="4" w:space="0" w:color="000000"/>
            </w:tcBorders>
            <w:vAlign w:val="center"/>
          </w:tcPr>
          <w:p w14:paraId="59E52749"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密闭运输（1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000000"/>
              <w:left w:val="nil"/>
              <w:bottom w:val="single" w:sz="4" w:space="0" w:color="000000"/>
              <w:right w:val="single" w:sz="4" w:space="0" w:color="000000"/>
            </w:tcBorders>
            <w:vAlign w:val="center"/>
          </w:tcPr>
          <w:p w14:paraId="4720F236"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建筑垃圾运输未委托经城管、 公安交警等部门核准的运输单位，扣</w:t>
            </w:r>
            <w:r w:rsidRPr="001476EA">
              <w:rPr>
                <w:rFonts w:ascii="宋体" w:eastAsia="宋体" w:hAnsi="宋体" w:cs="宋体"/>
                <w:sz w:val="21"/>
                <w:szCs w:val="21"/>
                <w:lang w:bidi="ar"/>
              </w:rPr>
              <w:t>10</w:t>
            </w:r>
            <w:r w:rsidRPr="001476EA">
              <w:rPr>
                <w:rFonts w:ascii="宋体" w:eastAsia="宋体" w:hAnsi="宋体" w:cs="宋体" w:hint="eastAsia"/>
                <w:sz w:val="21"/>
                <w:szCs w:val="21"/>
                <w:lang w:bidi="ar"/>
              </w:rPr>
              <w:t>分。</w:t>
            </w:r>
          </w:p>
          <w:p w14:paraId="55F8E186"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2</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建筑垃圾运输车辆运营运输手续、证件不齐全，每辆扣</w:t>
            </w:r>
            <w:r w:rsidRPr="001476EA">
              <w:rPr>
                <w:rFonts w:ascii="宋体" w:eastAsia="宋体" w:hAnsi="宋体" w:cs="宋体"/>
                <w:sz w:val="21"/>
                <w:szCs w:val="21"/>
                <w:lang w:bidi="ar"/>
              </w:rPr>
              <w:t>2</w:t>
            </w:r>
            <w:r w:rsidRPr="001476EA">
              <w:rPr>
                <w:rFonts w:ascii="宋体" w:eastAsia="宋体" w:hAnsi="宋体" w:cs="宋体" w:hint="eastAsia"/>
                <w:sz w:val="21"/>
                <w:szCs w:val="21"/>
                <w:lang w:bidi="ar"/>
              </w:rPr>
              <w:t>分。</w:t>
            </w:r>
          </w:p>
          <w:p w14:paraId="47F0BEB3"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3</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建筑垃圾运输车辆运输中未采取严格的密封密闭措施，每辆扣2分，该项扣分上不封顶。</w:t>
            </w:r>
          </w:p>
        </w:tc>
        <w:tc>
          <w:tcPr>
            <w:tcW w:w="747" w:type="dxa"/>
            <w:tcBorders>
              <w:top w:val="single" w:sz="4" w:space="0" w:color="000000"/>
              <w:left w:val="nil"/>
              <w:bottom w:val="single" w:sz="4" w:space="0" w:color="000000"/>
              <w:right w:val="single" w:sz="4" w:space="0" w:color="000000"/>
            </w:tcBorders>
            <w:vAlign w:val="center"/>
          </w:tcPr>
          <w:p w14:paraId="79D0BDE1"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000000"/>
              <w:left w:val="nil"/>
              <w:bottom w:val="single" w:sz="4" w:space="0" w:color="000000"/>
              <w:right w:val="single" w:sz="4" w:space="0" w:color="000000"/>
            </w:tcBorders>
            <w:vAlign w:val="center"/>
          </w:tcPr>
          <w:p w14:paraId="58114D4F"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000000"/>
              <w:right w:val="single" w:sz="4" w:space="0" w:color="000000"/>
            </w:tcBorders>
            <w:vAlign w:val="center"/>
          </w:tcPr>
          <w:p w14:paraId="2ACFB12F" w14:textId="77777777" w:rsidR="00E604F2" w:rsidRPr="001476EA" w:rsidRDefault="00E604F2" w:rsidP="00981DE2">
            <w:pPr>
              <w:spacing w:line="360" w:lineRule="exact"/>
              <w:jc w:val="center"/>
              <w:rPr>
                <w:rFonts w:ascii="宋体" w:eastAsia="宋体" w:hAnsi="宋体" w:cs="黑体"/>
                <w:sz w:val="21"/>
                <w:szCs w:val="21"/>
              </w:rPr>
            </w:pPr>
          </w:p>
        </w:tc>
      </w:tr>
      <w:tr w:rsidR="00E604F2" w14:paraId="077AD468" w14:textId="77777777" w:rsidTr="00981DE2">
        <w:trPr>
          <w:trHeight w:val="916"/>
          <w:jc w:val="center"/>
        </w:trPr>
        <w:tc>
          <w:tcPr>
            <w:tcW w:w="709" w:type="dxa"/>
            <w:vMerge/>
            <w:tcBorders>
              <w:left w:val="single" w:sz="4" w:space="0" w:color="000000"/>
              <w:right w:val="single" w:sz="4" w:space="0" w:color="auto"/>
            </w:tcBorders>
            <w:vAlign w:val="center"/>
          </w:tcPr>
          <w:p w14:paraId="630FBD12" w14:textId="77777777" w:rsidR="00E604F2" w:rsidRPr="001476EA" w:rsidRDefault="00E604F2" w:rsidP="00981DE2">
            <w:pPr>
              <w:spacing w:line="360" w:lineRule="exact"/>
              <w:jc w:val="center"/>
              <w:rPr>
                <w:rFonts w:ascii="宋体" w:eastAsia="宋体" w:hAnsi="宋体" w:cs="黑体"/>
                <w:sz w:val="21"/>
                <w:szCs w:val="21"/>
              </w:rPr>
            </w:pPr>
          </w:p>
        </w:tc>
        <w:tc>
          <w:tcPr>
            <w:tcW w:w="867" w:type="dxa"/>
            <w:vMerge/>
            <w:tcBorders>
              <w:left w:val="single" w:sz="4" w:space="0" w:color="auto"/>
              <w:right w:val="single" w:sz="4" w:space="0" w:color="auto"/>
            </w:tcBorders>
            <w:vAlign w:val="center"/>
          </w:tcPr>
          <w:p w14:paraId="6DD5500D" w14:textId="77777777" w:rsidR="00E604F2" w:rsidRPr="001476EA" w:rsidRDefault="00E604F2" w:rsidP="00981DE2">
            <w:pPr>
              <w:spacing w:line="360" w:lineRule="exact"/>
              <w:jc w:val="center"/>
              <w:rPr>
                <w:rFonts w:ascii="宋体" w:eastAsia="宋体" w:hAnsi="宋体" w:cs="黑体"/>
                <w:sz w:val="21"/>
                <w:szCs w:val="21"/>
              </w:rPr>
            </w:pPr>
          </w:p>
        </w:tc>
        <w:tc>
          <w:tcPr>
            <w:tcW w:w="1559" w:type="dxa"/>
            <w:tcBorders>
              <w:top w:val="single" w:sz="4" w:space="0" w:color="000000"/>
              <w:left w:val="single" w:sz="4" w:space="0" w:color="auto"/>
              <w:bottom w:val="single" w:sz="4" w:space="0" w:color="auto"/>
              <w:right w:val="single" w:sz="4" w:space="0" w:color="000000"/>
            </w:tcBorders>
            <w:vAlign w:val="center"/>
          </w:tcPr>
          <w:p w14:paraId="2B6CEDDF"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重污染天气应急响应（6分）</w:t>
            </w:r>
          </w:p>
        </w:tc>
        <w:tc>
          <w:tcPr>
            <w:tcW w:w="8647" w:type="dxa"/>
            <w:tcBorders>
              <w:top w:val="single" w:sz="4" w:space="0" w:color="000000"/>
              <w:left w:val="nil"/>
              <w:bottom w:val="single" w:sz="4" w:space="0" w:color="auto"/>
              <w:right w:val="single" w:sz="4" w:space="0" w:color="000000"/>
            </w:tcBorders>
            <w:vAlign w:val="center"/>
          </w:tcPr>
          <w:p w14:paraId="0CEE5443"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hint="eastAsia"/>
                <w:sz w:val="21"/>
                <w:szCs w:val="21"/>
                <w:lang w:bidi="ar"/>
              </w:rPr>
              <w:t>1</w:t>
            </w:r>
            <w:r w:rsidRPr="001476EA">
              <w:rPr>
                <w:rFonts w:ascii="宋体" w:eastAsia="宋体" w:hAnsi="宋体" w:cs="宋体"/>
                <w:sz w:val="21"/>
                <w:szCs w:val="21"/>
                <w:lang w:bidi="ar"/>
              </w:rPr>
              <w:t>.</w:t>
            </w:r>
            <w:r w:rsidRPr="001476EA">
              <w:rPr>
                <w:rFonts w:ascii="宋体" w:eastAsia="宋体" w:hAnsi="宋体" w:cs="宋体" w:hint="eastAsia"/>
                <w:sz w:val="21"/>
                <w:szCs w:val="21"/>
                <w:lang w:bidi="ar"/>
              </w:rPr>
              <w:t>未按照《青岛市重污染天气建设工地扬尘应急管控工作方案》（</w:t>
            </w:r>
            <w:proofErr w:type="gramStart"/>
            <w:r w:rsidRPr="001476EA">
              <w:rPr>
                <w:rFonts w:ascii="宋体" w:eastAsia="宋体" w:hAnsi="宋体" w:cs="宋体" w:hint="eastAsia"/>
                <w:sz w:val="21"/>
                <w:szCs w:val="21"/>
                <w:lang w:bidi="ar"/>
              </w:rPr>
              <w:t>青建管</w:t>
            </w:r>
            <w:proofErr w:type="gramEnd"/>
            <w:r w:rsidRPr="001476EA">
              <w:rPr>
                <w:rFonts w:ascii="宋体" w:eastAsia="宋体" w:hAnsi="宋体" w:cs="宋体" w:hint="eastAsia"/>
                <w:sz w:val="21"/>
                <w:szCs w:val="21"/>
                <w:lang w:bidi="ar"/>
              </w:rPr>
              <w:t>字〔2020〕36号）要求建立项目应急预案，扣</w:t>
            </w:r>
            <w:r w:rsidRPr="001476EA">
              <w:rPr>
                <w:rFonts w:ascii="宋体" w:eastAsia="宋体" w:hAnsi="宋体" w:cs="宋体"/>
                <w:sz w:val="21"/>
                <w:szCs w:val="21"/>
                <w:lang w:bidi="ar"/>
              </w:rPr>
              <w:t>8</w:t>
            </w:r>
            <w:r w:rsidRPr="001476EA">
              <w:rPr>
                <w:rFonts w:ascii="宋体" w:eastAsia="宋体" w:hAnsi="宋体" w:cs="宋体" w:hint="eastAsia"/>
                <w:sz w:val="21"/>
                <w:szCs w:val="21"/>
                <w:lang w:bidi="ar"/>
              </w:rPr>
              <w:t>分。</w:t>
            </w:r>
          </w:p>
          <w:p w14:paraId="2E23566C" w14:textId="77777777" w:rsidR="00E604F2" w:rsidRPr="001476EA" w:rsidRDefault="00E604F2" w:rsidP="00981DE2">
            <w:pPr>
              <w:spacing w:line="360" w:lineRule="exact"/>
              <w:ind w:firstLineChars="200" w:firstLine="420"/>
              <w:rPr>
                <w:rFonts w:ascii="宋体" w:eastAsia="宋体" w:hAnsi="宋体" w:cs="宋体"/>
                <w:sz w:val="21"/>
                <w:szCs w:val="21"/>
                <w:lang w:bidi="ar"/>
              </w:rPr>
            </w:pPr>
            <w:r w:rsidRPr="001476EA">
              <w:rPr>
                <w:rFonts w:ascii="宋体" w:eastAsia="宋体" w:hAnsi="宋体" w:cs="宋体"/>
                <w:sz w:val="21"/>
                <w:szCs w:val="21"/>
                <w:lang w:bidi="ar"/>
              </w:rPr>
              <w:t>2.</w:t>
            </w:r>
            <w:r w:rsidRPr="001476EA">
              <w:rPr>
                <w:rFonts w:ascii="宋体" w:eastAsia="宋体" w:hAnsi="宋体" w:cs="宋体" w:hint="eastAsia"/>
                <w:sz w:val="21"/>
                <w:szCs w:val="21"/>
                <w:lang w:bidi="ar"/>
              </w:rPr>
              <w:t>预案未明确黄色、橙色和红色三个预警级别采取对应措施的，扣</w:t>
            </w:r>
            <w:r w:rsidRPr="001476EA">
              <w:rPr>
                <w:rFonts w:ascii="宋体" w:eastAsia="宋体" w:hAnsi="宋体" w:cs="宋体"/>
                <w:sz w:val="21"/>
                <w:szCs w:val="21"/>
                <w:lang w:bidi="ar"/>
              </w:rPr>
              <w:t>4</w:t>
            </w:r>
            <w:r w:rsidRPr="001476EA">
              <w:rPr>
                <w:rFonts w:ascii="宋体" w:eastAsia="宋体" w:hAnsi="宋体" w:cs="宋体" w:hint="eastAsia"/>
                <w:sz w:val="21"/>
                <w:szCs w:val="21"/>
                <w:lang w:bidi="ar"/>
              </w:rPr>
              <w:t>分。</w:t>
            </w:r>
          </w:p>
        </w:tc>
        <w:tc>
          <w:tcPr>
            <w:tcW w:w="747" w:type="dxa"/>
            <w:tcBorders>
              <w:top w:val="single" w:sz="4" w:space="0" w:color="000000"/>
              <w:left w:val="nil"/>
              <w:bottom w:val="single" w:sz="4" w:space="0" w:color="auto"/>
              <w:right w:val="single" w:sz="4" w:space="0" w:color="000000"/>
            </w:tcBorders>
            <w:vAlign w:val="center"/>
          </w:tcPr>
          <w:p w14:paraId="1CB73D09" w14:textId="77777777" w:rsidR="00E604F2" w:rsidRPr="001476EA" w:rsidRDefault="00E604F2" w:rsidP="00981DE2">
            <w:pPr>
              <w:spacing w:line="360" w:lineRule="exact"/>
              <w:jc w:val="center"/>
              <w:rPr>
                <w:rFonts w:ascii="宋体" w:eastAsia="宋体" w:hAnsi="宋体" w:cs="黑体"/>
                <w:sz w:val="21"/>
                <w:szCs w:val="21"/>
              </w:rPr>
            </w:pPr>
          </w:p>
          <w:p w14:paraId="3CAD46E8" w14:textId="77777777" w:rsidR="00E604F2" w:rsidRPr="001476EA" w:rsidRDefault="00E604F2" w:rsidP="00981DE2">
            <w:pPr>
              <w:pStyle w:val="2"/>
              <w:ind w:left="640"/>
              <w:rPr>
                <w:rFonts w:ascii="宋体" w:eastAsia="宋体" w:hAnsi="宋体"/>
                <w:sz w:val="21"/>
                <w:szCs w:val="21"/>
              </w:rPr>
            </w:pPr>
          </w:p>
          <w:p w14:paraId="5E85F471" w14:textId="77777777" w:rsidR="00E604F2" w:rsidRPr="001476EA" w:rsidRDefault="00E604F2" w:rsidP="00981DE2">
            <w:pPr>
              <w:pStyle w:val="2"/>
              <w:ind w:leftChars="0" w:left="0" w:firstLine="0"/>
              <w:rPr>
                <w:rFonts w:ascii="宋体" w:eastAsia="宋体" w:hAnsi="宋体"/>
                <w:sz w:val="21"/>
                <w:szCs w:val="21"/>
              </w:rPr>
            </w:pPr>
          </w:p>
          <w:p w14:paraId="53FF7BCD" w14:textId="77777777" w:rsidR="00E604F2" w:rsidRPr="001476EA" w:rsidRDefault="00E604F2" w:rsidP="00981DE2">
            <w:pPr>
              <w:pStyle w:val="2"/>
              <w:ind w:left="640"/>
              <w:rPr>
                <w:rFonts w:ascii="宋体" w:eastAsia="宋体" w:hAnsi="宋体"/>
                <w:sz w:val="21"/>
                <w:szCs w:val="21"/>
              </w:rPr>
            </w:pPr>
          </w:p>
        </w:tc>
        <w:tc>
          <w:tcPr>
            <w:tcW w:w="1096" w:type="dxa"/>
            <w:tcBorders>
              <w:top w:val="single" w:sz="4" w:space="0" w:color="000000"/>
              <w:left w:val="nil"/>
              <w:bottom w:val="single" w:sz="4" w:space="0" w:color="auto"/>
              <w:right w:val="single" w:sz="4" w:space="0" w:color="000000"/>
            </w:tcBorders>
            <w:vAlign w:val="center"/>
          </w:tcPr>
          <w:p w14:paraId="0B3D3EC5"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000000"/>
              <w:left w:val="nil"/>
              <w:bottom w:val="single" w:sz="4" w:space="0" w:color="auto"/>
              <w:right w:val="single" w:sz="4" w:space="0" w:color="000000"/>
            </w:tcBorders>
            <w:vAlign w:val="center"/>
          </w:tcPr>
          <w:p w14:paraId="479DB022" w14:textId="77777777" w:rsidR="00E604F2" w:rsidRPr="001476EA" w:rsidRDefault="00E604F2" w:rsidP="00981DE2">
            <w:pPr>
              <w:spacing w:line="360" w:lineRule="exact"/>
              <w:jc w:val="center"/>
              <w:rPr>
                <w:rFonts w:ascii="宋体" w:eastAsia="宋体" w:hAnsi="宋体" w:cs="黑体"/>
                <w:sz w:val="21"/>
                <w:szCs w:val="21"/>
              </w:rPr>
            </w:pPr>
          </w:p>
        </w:tc>
      </w:tr>
      <w:tr w:rsidR="00E604F2" w14:paraId="6EA289F2" w14:textId="77777777" w:rsidTr="00981DE2">
        <w:trPr>
          <w:trHeight w:val="1833"/>
          <w:jc w:val="center"/>
        </w:trPr>
        <w:tc>
          <w:tcPr>
            <w:tcW w:w="709" w:type="dxa"/>
            <w:vMerge w:val="restart"/>
            <w:tcBorders>
              <w:left w:val="single" w:sz="4" w:space="0" w:color="000000"/>
              <w:right w:val="single" w:sz="4" w:space="0" w:color="auto"/>
            </w:tcBorders>
            <w:vAlign w:val="center"/>
          </w:tcPr>
          <w:p w14:paraId="0E335B46" w14:textId="77777777" w:rsidR="00E604F2" w:rsidRPr="001476EA" w:rsidRDefault="00E604F2" w:rsidP="00981DE2">
            <w:pPr>
              <w:spacing w:line="360" w:lineRule="exact"/>
              <w:rPr>
                <w:rFonts w:ascii="宋体" w:eastAsia="宋体" w:hAnsi="宋体" w:cs="黑体"/>
                <w:sz w:val="21"/>
                <w:szCs w:val="21"/>
              </w:rPr>
            </w:pPr>
          </w:p>
          <w:p w14:paraId="63413676" w14:textId="77777777" w:rsidR="00E604F2" w:rsidRPr="001476EA" w:rsidRDefault="00E604F2" w:rsidP="00981DE2">
            <w:pPr>
              <w:spacing w:line="360" w:lineRule="exact"/>
              <w:rPr>
                <w:rFonts w:ascii="宋体" w:eastAsia="宋体" w:hAnsi="宋体" w:cs="黑体"/>
                <w:sz w:val="21"/>
                <w:szCs w:val="21"/>
              </w:rPr>
            </w:pPr>
          </w:p>
          <w:p w14:paraId="57D3493F" w14:textId="77777777" w:rsidR="00E604F2" w:rsidRPr="001476EA" w:rsidRDefault="00E604F2" w:rsidP="00981DE2">
            <w:pPr>
              <w:spacing w:line="360" w:lineRule="exact"/>
              <w:ind w:firstLineChars="100" w:firstLine="210"/>
              <w:rPr>
                <w:rFonts w:ascii="宋体" w:eastAsia="宋体" w:hAnsi="宋体" w:cs="黑体"/>
                <w:sz w:val="21"/>
                <w:szCs w:val="21"/>
              </w:rPr>
            </w:pPr>
            <w:r w:rsidRPr="001476EA">
              <w:rPr>
                <w:rFonts w:ascii="宋体" w:eastAsia="宋体" w:hAnsi="宋体" w:cs="黑体" w:hint="eastAsia"/>
                <w:sz w:val="21"/>
                <w:szCs w:val="21"/>
              </w:rPr>
              <w:t>3</w:t>
            </w:r>
          </w:p>
          <w:p w14:paraId="5FADE3CE" w14:textId="77777777" w:rsidR="00E604F2" w:rsidRPr="001476EA" w:rsidRDefault="00E604F2" w:rsidP="00981DE2">
            <w:pPr>
              <w:spacing w:line="360" w:lineRule="exact"/>
              <w:jc w:val="center"/>
              <w:rPr>
                <w:rFonts w:ascii="宋体" w:eastAsia="宋体" w:hAnsi="宋体" w:cs="黑体"/>
                <w:sz w:val="21"/>
                <w:szCs w:val="21"/>
              </w:rPr>
            </w:pPr>
          </w:p>
          <w:p w14:paraId="2D094196" w14:textId="77777777" w:rsidR="00E604F2" w:rsidRPr="001476EA" w:rsidRDefault="00E604F2" w:rsidP="00981DE2">
            <w:pPr>
              <w:spacing w:line="360" w:lineRule="exact"/>
              <w:jc w:val="center"/>
              <w:rPr>
                <w:rFonts w:ascii="宋体" w:eastAsia="宋体" w:hAnsi="宋体" w:cs="黑体"/>
                <w:sz w:val="21"/>
                <w:szCs w:val="21"/>
              </w:rPr>
            </w:pPr>
          </w:p>
          <w:p w14:paraId="5725D29C" w14:textId="77777777" w:rsidR="00E604F2" w:rsidRPr="001476EA" w:rsidRDefault="00E604F2" w:rsidP="00981DE2">
            <w:pPr>
              <w:spacing w:line="360" w:lineRule="exact"/>
              <w:jc w:val="center"/>
              <w:rPr>
                <w:rFonts w:ascii="宋体" w:eastAsia="宋体" w:hAnsi="宋体" w:cs="黑体"/>
                <w:sz w:val="21"/>
                <w:szCs w:val="21"/>
              </w:rPr>
            </w:pPr>
          </w:p>
          <w:p w14:paraId="610D9093" w14:textId="77777777" w:rsidR="00E604F2" w:rsidRPr="001476EA" w:rsidRDefault="00E604F2" w:rsidP="00981DE2">
            <w:pPr>
              <w:spacing w:line="360" w:lineRule="exact"/>
              <w:jc w:val="center"/>
              <w:rPr>
                <w:rFonts w:ascii="宋体" w:eastAsia="宋体" w:hAnsi="宋体" w:cs="黑体"/>
                <w:sz w:val="21"/>
                <w:szCs w:val="21"/>
              </w:rPr>
            </w:pPr>
          </w:p>
          <w:p w14:paraId="60703270" w14:textId="77777777" w:rsidR="00E604F2" w:rsidRPr="001476EA" w:rsidRDefault="00E604F2" w:rsidP="00981DE2">
            <w:pPr>
              <w:pStyle w:val="2"/>
              <w:ind w:left="640"/>
              <w:rPr>
                <w:rFonts w:ascii="宋体" w:eastAsia="宋体" w:hAnsi="宋体" w:cs="黑体"/>
                <w:sz w:val="21"/>
                <w:szCs w:val="21"/>
              </w:rPr>
            </w:pPr>
          </w:p>
        </w:tc>
        <w:tc>
          <w:tcPr>
            <w:tcW w:w="867" w:type="dxa"/>
            <w:vMerge w:val="restart"/>
            <w:tcBorders>
              <w:left w:val="single" w:sz="4" w:space="0" w:color="auto"/>
              <w:right w:val="single" w:sz="4" w:space="0" w:color="auto"/>
            </w:tcBorders>
            <w:vAlign w:val="center"/>
          </w:tcPr>
          <w:p w14:paraId="4B4BE720" w14:textId="77777777" w:rsidR="00E604F2" w:rsidRPr="001476EA" w:rsidRDefault="00E604F2" w:rsidP="00981DE2">
            <w:pPr>
              <w:spacing w:line="360" w:lineRule="exact"/>
              <w:jc w:val="center"/>
              <w:rPr>
                <w:rFonts w:ascii="宋体" w:eastAsia="宋体" w:hAnsi="宋体" w:cs="黑体"/>
                <w:sz w:val="21"/>
                <w:szCs w:val="21"/>
              </w:rPr>
            </w:pPr>
          </w:p>
          <w:p w14:paraId="39EE9ACE" w14:textId="77777777" w:rsidR="00E604F2" w:rsidRPr="001476EA" w:rsidRDefault="00E604F2" w:rsidP="00981DE2">
            <w:pPr>
              <w:spacing w:line="360" w:lineRule="exact"/>
              <w:rPr>
                <w:rFonts w:ascii="宋体" w:eastAsia="宋体" w:hAnsi="宋体" w:cs="黑体"/>
                <w:sz w:val="21"/>
                <w:szCs w:val="21"/>
              </w:rPr>
            </w:pPr>
            <w:r w:rsidRPr="001476EA">
              <w:rPr>
                <w:rFonts w:ascii="宋体" w:eastAsia="宋体" w:hAnsi="宋体" w:cs="黑体" w:hint="eastAsia"/>
                <w:sz w:val="21"/>
                <w:szCs w:val="21"/>
              </w:rPr>
              <w:t>智慧化工地建设</w:t>
            </w:r>
          </w:p>
          <w:p w14:paraId="11B5A50F" w14:textId="77777777" w:rsidR="00E604F2" w:rsidRPr="001476EA" w:rsidRDefault="00E604F2" w:rsidP="00981DE2">
            <w:pPr>
              <w:spacing w:line="360" w:lineRule="exact"/>
              <w:jc w:val="center"/>
              <w:rPr>
                <w:rFonts w:ascii="宋体" w:eastAsia="宋体" w:hAnsi="宋体" w:cs="黑体"/>
                <w:sz w:val="21"/>
                <w:szCs w:val="21"/>
              </w:rPr>
            </w:pPr>
          </w:p>
          <w:p w14:paraId="0089EA39" w14:textId="77777777" w:rsidR="00E604F2" w:rsidRPr="001476EA" w:rsidRDefault="00E604F2" w:rsidP="00981DE2">
            <w:pPr>
              <w:spacing w:line="360" w:lineRule="exact"/>
              <w:jc w:val="center"/>
              <w:rPr>
                <w:rFonts w:ascii="宋体" w:eastAsia="宋体" w:hAnsi="宋体" w:cs="黑体"/>
                <w:sz w:val="21"/>
                <w:szCs w:val="21"/>
              </w:rPr>
            </w:pPr>
          </w:p>
          <w:p w14:paraId="45EB41E8" w14:textId="77777777" w:rsidR="00E604F2" w:rsidRPr="001476EA" w:rsidRDefault="00E604F2" w:rsidP="00981DE2">
            <w:pPr>
              <w:pStyle w:val="2"/>
              <w:ind w:left="640"/>
              <w:rPr>
                <w:rFonts w:ascii="宋体" w:eastAsia="宋体" w:hAnsi="宋体" w:cs="黑体"/>
                <w:sz w:val="21"/>
                <w:szCs w:val="21"/>
              </w:rPr>
            </w:pPr>
          </w:p>
          <w:p w14:paraId="6D4C39C5" w14:textId="77777777" w:rsidR="00E604F2" w:rsidRPr="001476EA" w:rsidRDefault="00E604F2" w:rsidP="00981DE2">
            <w:pPr>
              <w:pStyle w:val="2"/>
              <w:ind w:left="640"/>
              <w:rPr>
                <w:rFonts w:ascii="宋体" w:eastAsia="宋体" w:hAnsi="宋体" w:cs="黑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205133BA" w14:textId="77777777" w:rsidR="00E604F2" w:rsidRPr="001476EA" w:rsidRDefault="00E604F2" w:rsidP="00981DE2">
            <w:pPr>
              <w:spacing w:line="360" w:lineRule="exact"/>
              <w:jc w:val="center"/>
              <w:rPr>
                <w:rFonts w:ascii="宋体" w:eastAsia="宋体" w:hAnsi="宋体" w:cs="黑体"/>
                <w:sz w:val="21"/>
                <w:szCs w:val="21"/>
              </w:rPr>
            </w:pPr>
          </w:p>
          <w:p w14:paraId="663A3578" w14:textId="77777777" w:rsidR="00E604F2" w:rsidRPr="004F69A5" w:rsidRDefault="00E604F2" w:rsidP="00981DE2">
            <w:pPr>
              <w:pStyle w:val="2"/>
              <w:ind w:leftChars="0" w:left="0" w:firstLine="0"/>
              <w:rPr>
                <w:rFonts w:ascii="宋体" w:eastAsia="宋体" w:hAnsi="宋体" w:cs="黑体"/>
                <w:sz w:val="21"/>
                <w:szCs w:val="21"/>
              </w:rPr>
            </w:pPr>
            <w:r w:rsidRPr="001476EA">
              <w:rPr>
                <w:rFonts w:ascii="宋体" w:eastAsia="宋体" w:hAnsi="宋体" w:cs="黑体" w:hint="eastAsia"/>
                <w:sz w:val="21"/>
                <w:szCs w:val="21"/>
              </w:rPr>
              <w:t>智慧化</w:t>
            </w:r>
            <w:r w:rsidRPr="001476EA">
              <w:rPr>
                <w:rFonts w:ascii="宋体" w:eastAsia="宋体" w:hAnsi="宋体" w:cs="黑体"/>
                <w:sz w:val="21"/>
                <w:szCs w:val="21"/>
              </w:rPr>
              <w:t>管理平台</w:t>
            </w: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vAlign w:val="center"/>
          </w:tcPr>
          <w:p w14:paraId="622220B2" w14:textId="77777777" w:rsidR="00E604F2" w:rsidRPr="001476EA" w:rsidRDefault="00E604F2" w:rsidP="00981DE2">
            <w:pPr>
              <w:adjustRightInd w:val="0"/>
              <w:snapToGrid w:val="0"/>
              <w:rPr>
                <w:rFonts w:ascii="宋体" w:eastAsia="宋体" w:hAnsi="宋体" w:cs="宋体"/>
                <w:sz w:val="21"/>
                <w:szCs w:val="21"/>
              </w:rPr>
            </w:pPr>
            <w:r w:rsidRPr="001476EA">
              <w:rPr>
                <w:rFonts w:ascii="宋体" w:eastAsia="宋体" w:hAnsi="宋体" w:cs="宋体"/>
                <w:sz w:val="21"/>
                <w:szCs w:val="21"/>
              </w:rPr>
              <w:t>搭建</w:t>
            </w:r>
            <w:r w:rsidRPr="001476EA">
              <w:rPr>
                <w:rFonts w:ascii="宋体" w:eastAsia="宋体" w:hAnsi="宋体" w:cs="宋体" w:hint="eastAsia"/>
                <w:sz w:val="21"/>
                <w:szCs w:val="21"/>
              </w:rPr>
              <w:t>智慧化</w:t>
            </w:r>
            <w:r w:rsidRPr="001476EA">
              <w:rPr>
                <w:rFonts w:ascii="宋体" w:eastAsia="宋体" w:hAnsi="宋体" w:cs="宋体"/>
                <w:sz w:val="21"/>
                <w:szCs w:val="21"/>
              </w:rPr>
              <w:t>管理平台，统一项目数据接口，各级管理业务数据互通。提供数据可视化看板、整体呈现工地各要素的状态和关键数据，对进度、质量、安全相关数据进行多维度的分析；满足日常业务管理的同时支持各级预警和检查。</w:t>
            </w:r>
          </w:p>
        </w:tc>
        <w:tc>
          <w:tcPr>
            <w:tcW w:w="747" w:type="dxa"/>
            <w:tcBorders>
              <w:top w:val="single" w:sz="4" w:space="0" w:color="auto"/>
              <w:left w:val="nil"/>
              <w:bottom w:val="single" w:sz="4" w:space="0" w:color="auto"/>
              <w:right w:val="single" w:sz="4" w:space="0" w:color="000000"/>
            </w:tcBorders>
            <w:vAlign w:val="center"/>
          </w:tcPr>
          <w:p w14:paraId="524D4047"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8A7C80B"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57B24F8C" w14:textId="77777777" w:rsidR="00E604F2" w:rsidRPr="001476EA" w:rsidRDefault="00E604F2" w:rsidP="00981DE2">
            <w:pPr>
              <w:spacing w:line="360" w:lineRule="exact"/>
              <w:jc w:val="center"/>
              <w:rPr>
                <w:rFonts w:ascii="宋体" w:eastAsia="宋体" w:hAnsi="宋体" w:cs="黑体"/>
                <w:sz w:val="21"/>
                <w:szCs w:val="21"/>
              </w:rPr>
            </w:pPr>
          </w:p>
        </w:tc>
      </w:tr>
      <w:tr w:rsidR="00E604F2" w14:paraId="224554D8" w14:textId="77777777" w:rsidTr="00981DE2">
        <w:trPr>
          <w:trHeight w:val="805"/>
          <w:jc w:val="center"/>
        </w:trPr>
        <w:tc>
          <w:tcPr>
            <w:tcW w:w="709" w:type="dxa"/>
            <w:vMerge/>
            <w:tcBorders>
              <w:left w:val="single" w:sz="4" w:space="0" w:color="000000"/>
              <w:right w:val="single" w:sz="4" w:space="0" w:color="auto"/>
            </w:tcBorders>
            <w:vAlign w:val="center"/>
          </w:tcPr>
          <w:p w14:paraId="6C92EBD1" w14:textId="77777777" w:rsidR="00E604F2" w:rsidRPr="001476EA" w:rsidRDefault="00E604F2"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5B6DA823" w14:textId="77777777" w:rsidR="00E604F2" w:rsidRPr="001476EA" w:rsidRDefault="00E604F2"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18D82042" w14:textId="77777777" w:rsidR="00E604F2" w:rsidRPr="001476EA" w:rsidRDefault="00E604F2" w:rsidP="00981DE2">
            <w:pPr>
              <w:pStyle w:val="2"/>
              <w:ind w:leftChars="0" w:left="0" w:firstLine="0"/>
              <w:rPr>
                <w:rFonts w:ascii="宋体" w:eastAsia="宋体" w:hAnsi="宋体" w:cs="黑体"/>
                <w:sz w:val="21"/>
                <w:szCs w:val="21"/>
              </w:rPr>
            </w:pPr>
            <w:r w:rsidRPr="001476EA">
              <w:rPr>
                <w:rFonts w:ascii="宋体" w:eastAsia="宋体" w:hAnsi="宋体" w:cs="黑体"/>
                <w:sz w:val="21"/>
                <w:szCs w:val="21"/>
              </w:rPr>
              <w:t>远程视频监控</w:t>
            </w: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tcPr>
          <w:p w14:paraId="365A39C7" w14:textId="77777777" w:rsidR="00E604F2" w:rsidRPr="001476EA" w:rsidRDefault="00E604F2" w:rsidP="00981DE2">
            <w:pPr>
              <w:pStyle w:val="TableParagraph"/>
              <w:spacing w:before="25" w:line="208" w:lineRule="auto"/>
              <w:ind w:right="-15"/>
              <w:jc w:val="both"/>
              <w:rPr>
                <w:rFonts w:ascii="宋体" w:eastAsia="宋体" w:hAnsi="宋体" w:cs="宋体"/>
                <w:kern w:val="2"/>
                <w:sz w:val="21"/>
                <w:szCs w:val="21"/>
                <w:lang w:val="en-US" w:bidi="ar-SA"/>
              </w:rPr>
            </w:pPr>
            <w:r w:rsidRPr="001476EA">
              <w:rPr>
                <w:rFonts w:ascii="宋体" w:eastAsia="宋体" w:hAnsi="宋体" w:cs="宋体"/>
                <w:kern w:val="2"/>
                <w:sz w:val="21"/>
                <w:szCs w:val="21"/>
                <w:lang w:val="en-US" w:bidi="ar-SA"/>
              </w:rPr>
              <w:t>运用主流视频监控设备，对施工现场、生活区、</w:t>
            </w:r>
            <w:r w:rsidRPr="001476EA">
              <w:rPr>
                <w:rFonts w:ascii="宋体" w:eastAsia="宋体" w:hAnsi="宋体" w:cs="宋体" w:hint="eastAsia"/>
                <w:kern w:val="2"/>
                <w:sz w:val="21"/>
                <w:szCs w:val="21"/>
                <w:lang w:val="en-US" w:bidi="ar-SA"/>
              </w:rPr>
              <w:t>办公区、</w:t>
            </w:r>
            <w:r w:rsidRPr="001476EA">
              <w:rPr>
                <w:rFonts w:ascii="宋体" w:eastAsia="宋体" w:hAnsi="宋体" w:cs="宋体"/>
                <w:kern w:val="2"/>
                <w:sz w:val="21"/>
                <w:szCs w:val="21"/>
                <w:lang w:val="en-US" w:bidi="ar-SA"/>
              </w:rPr>
              <w:t>主要出入口等重要部位进行实时远程视频监控。</w:t>
            </w:r>
          </w:p>
        </w:tc>
        <w:tc>
          <w:tcPr>
            <w:tcW w:w="747" w:type="dxa"/>
            <w:tcBorders>
              <w:top w:val="single" w:sz="4" w:space="0" w:color="auto"/>
              <w:left w:val="nil"/>
              <w:bottom w:val="single" w:sz="4" w:space="0" w:color="auto"/>
              <w:right w:val="single" w:sz="4" w:space="0" w:color="000000"/>
            </w:tcBorders>
            <w:vAlign w:val="center"/>
          </w:tcPr>
          <w:p w14:paraId="3E674ACE"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1BAD8D91"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6C1CA726" w14:textId="77777777" w:rsidR="00E604F2" w:rsidRPr="001476EA" w:rsidRDefault="00E604F2" w:rsidP="00981DE2">
            <w:pPr>
              <w:spacing w:line="360" w:lineRule="exact"/>
              <w:jc w:val="center"/>
              <w:rPr>
                <w:rFonts w:ascii="宋体" w:eastAsia="宋体" w:hAnsi="宋体" w:cs="黑体"/>
                <w:sz w:val="21"/>
                <w:szCs w:val="21"/>
              </w:rPr>
            </w:pPr>
          </w:p>
        </w:tc>
      </w:tr>
      <w:tr w:rsidR="00E604F2" w14:paraId="6E9C5739" w14:textId="77777777" w:rsidTr="00981DE2">
        <w:trPr>
          <w:trHeight w:val="1291"/>
          <w:jc w:val="center"/>
        </w:trPr>
        <w:tc>
          <w:tcPr>
            <w:tcW w:w="709" w:type="dxa"/>
            <w:vMerge/>
            <w:tcBorders>
              <w:left w:val="single" w:sz="4" w:space="0" w:color="000000"/>
              <w:right w:val="single" w:sz="4" w:space="0" w:color="auto"/>
            </w:tcBorders>
            <w:vAlign w:val="center"/>
          </w:tcPr>
          <w:p w14:paraId="58D495A5" w14:textId="77777777" w:rsidR="00E604F2" w:rsidRPr="001476EA" w:rsidRDefault="00E604F2"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6E7DB71A" w14:textId="77777777" w:rsidR="00E604F2" w:rsidRPr="001476EA" w:rsidRDefault="00E604F2"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67E64A51"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sz w:val="21"/>
                <w:szCs w:val="21"/>
              </w:rPr>
              <w:t>实名制管理</w:t>
            </w:r>
            <w:r w:rsidRPr="001476EA">
              <w:rPr>
                <w:rFonts w:ascii="宋体" w:eastAsia="宋体" w:hAnsi="宋体" w:cs="黑体" w:hint="eastAsia"/>
                <w:sz w:val="21"/>
                <w:szCs w:val="21"/>
              </w:rPr>
              <w:t>(15分）</w:t>
            </w:r>
          </w:p>
          <w:p w14:paraId="08BDF898" w14:textId="77777777" w:rsidR="00E604F2" w:rsidRPr="001476EA" w:rsidRDefault="00E604F2" w:rsidP="00981DE2">
            <w:pPr>
              <w:pStyle w:val="2"/>
              <w:ind w:left="640"/>
              <w:rPr>
                <w:rFonts w:ascii="宋体" w:eastAsia="宋体" w:hAnsi="宋体" w:cs="黑体"/>
                <w:sz w:val="21"/>
                <w:szCs w:val="21"/>
              </w:rPr>
            </w:pPr>
          </w:p>
        </w:tc>
        <w:tc>
          <w:tcPr>
            <w:tcW w:w="8647" w:type="dxa"/>
            <w:tcBorders>
              <w:top w:val="single" w:sz="4" w:space="0" w:color="auto"/>
              <w:left w:val="nil"/>
              <w:bottom w:val="single" w:sz="4" w:space="0" w:color="auto"/>
              <w:right w:val="single" w:sz="4" w:space="0" w:color="000000"/>
            </w:tcBorders>
            <w:vAlign w:val="center"/>
          </w:tcPr>
          <w:p w14:paraId="7AF699A9" w14:textId="77777777" w:rsidR="00E604F2" w:rsidRPr="001476EA" w:rsidRDefault="00E604F2" w:rsidP="00981DE2">
            <w:pPr>
              <w:adjustRightInd w:val="0"/>
              <w:snapToGrid w:val="0"/>
              <w:rPr>
                <w:rFonts w:ascii="宋体" w:eastAsia="宋体" w:hAnsi="宋体" w:cs="宋体"/>
                <w:sz w:val="21"/>
                <w:szCs w:val="21"/>
              </w:rPr>
            </w:pPr>
            <w:r w:rsidRPr="001476EA">
              <w:rPr>
                <w:rFonts w:ascii="宋体" w:eastAsia="宋体" w:hAnsi="宋体" w:cs="宋体"/>
                <w:sz w:val="21"/>
                <w:szCs w:val="21"/>
              </w:rPr>
              <w:t>通过闸机和人脸识别仪对进出场人员进行考勤，规范项目现场实名制管理，实时监测记录管理人员在岗在位、工人进出场、考勤、工人工资发放等信息（已按照山东省就业和农民工工作联席会议办公室要求开通并规范使用省农民工工资支付监管平台的项目视为智能化考勤符合建设要求）</w:t>
            </w:r>
            <w:r w:rsidRPr="001476EA">
              <w:rPr>
                <w:rFonts w:ascii="宋体" w:eastAsia="宋体" w:hAnsi="宋体" w:cs="宋体" w:hint="eastAsia"/>
                <w:sz w:val="21"/>
                <w:szCs w:val="21"/>
              </w:rPr>
              <w:t>扣10分。</w:t>
            </w:r>
          </w:p>
        </w:tc>
        <w:tc>
          <w:tcPr>
            <w:tcW w:w="747" w:type="dxa"/>
            <w:tcBorders>
              <w:top w:val="single" w:sz="4" w:space="0" w:color="auto"/>
              <w:left w:val="nil"/>
              <w:bottom w:val="single" w:sz="4" w:space="0" w:color="auto"/>
              <w:right w:val="single" w:sz="4" w:space="0" w:color="000000"/>
            </w:tcBorders>
            <w:vAlign w:val="center"/>
          </w:tcPr>
          <w:p w14:paraId="6171DC4F"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681D9C89"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530B2BCE" w14:textId="77777777" w:rsidR="00E604F2" w:rsidRPr="001476EA" w:rsidRDefault="00E604F2" w:rsidP="00981DE2">
            <w:pPr>
              <w:spacing w:line="360" w:lineRule="exact"/>
              <w:jc w:val="center"/>
              <w:rPr>
                <w:rFonts w:ascii="宋体" w:eastAsia="宋体" w:hAnsi="宋体" w:cs="黑体"/>
                <w:sz w:val="21"/>
                <w:szCs w:val="21"/>
              </w:rPr>
            </w:pPr>
          </w:p>
        </w:tc>
      </w:tr>
      <w:tr w:rsidR="00E604F2" w14:paraId="134E60C1" w14:textId="77777777" w:rsidTr="00981DE2">
        <w:trPr>
          <w:trHeight w:val="145"/>
          <w:jc w:val="center"/>
        </w:trPr>
        <w:tc>
          <w:tcPr>
            <w:tcW w:w="709" w:type="dxa"/>
            <w:vMerge/>
            <w:tcBorders>
              <w:left w:val="single" w:sz="4" w:space="0" w:color="000000"/>
              <w:right w:val="single" w:sz="4" w:space="0" w:color="auto"/>
            </w:tcBorders>
            <w:vAlign w:val="center"/>
          </w:tcPr>
          <w:p w14:paraId="7ECB1A4B" w14:textId="77777777" w:rsidR="00E604F2" w:rsidRPr="001476EA" w:rsidRDefault="00E604F2"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50BCA15C" w14:textId="77777777" w:rsidR="00E604F2" w:rsidRPr="001476EA" w:rsidRDefault="00E604F2"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6F8738D6"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基坑监测(15分）</w:t>
            </w:r>
          </w:p>
        </w:tc>
        <w:tc>
          <w:tcPr>
            <w:tcW w:w="8647" w:type="dxa"/>
            <w:tcBorders>
              <w:top w:val="single" w:sz="4" w:space="0" w:color="auto"/>
              <w:left w:val="nil"/>
              <w:bottom w:val="single" w:sz="4" w:space="0" w:color="auto"/>
              <w:right w:val="single" w:sz="4" w:space="0" w:color="000000"/>
            </w:tcBorders>
            <w:vAlign w:val="center"/>
          </w:tcPr>
          <w:p w14:paraId="319C5198" w14:textId="77777777" w:rsidR="00E604F2" w:rsidRPr="001476EA" w:rsidRDefault="00E604F2" w:rsidP="00981DE2">
            <w:pPr>
              <w:pStyle w:val="TableParagraph"/>
              <w:spacing w:before="25" w:line="208" w:lineRule="auto"/>
              <w:ind w:left="14" w:right="-15"/>
              <w:rPr>
                <w:rFonts w:ascii="宋体" w:eastAsia="宋体" w:hAnsi="宋体" w:cs="宋体"/>
                <w:kern w:val="2"/>
                <w:sz w:val="21"/>
                <w:szCs w:val="21"/>
                <w:lang w:val="en-US" w:bidi="ar-SA"/>
              </w:rPr>
            </w:pPr>
            <w:r w:rsidRPr="001476EA">
              <w:rPr>
                <w:rFonts w:ascii="宋体" w:eastAsia="宋体" w:hAnsi="宋体" w:cs="宋体" w:hint="eastAsia"/>
                <w:kern w:val="2"/>
                <w:sz w:val="21"/>
                <w:szCs w:val="21"/>
                <w:lang w:val="en-US" w:bidi="ar-SA"/>
              </w:rPr>
              <w:t>基坑监测</w:t>
            </w:r>
            <w:r w:rsidRPr="001476EA">
              <w:rPr>
                <w:rFonts w:ascii="宋体" w:eastAsia="宋体" w:hAnsi="宋体" w:cs="宋体"/>
                <w:kern w:val="2"/>
                <w:sz w:val="21"/>
                <w:szCs w:val="21"/>
                <w:lang w:val="en-US" w:bidi="ar-SA"/>
              </w:rPr>
              <w:t>通过信息化手段，将第三方监测单位的基坑监测数据录入智慧工地平台，对数据进行汇总、整理、分析，超出预警值，现场语音报警提示并进行异常告警推送。</w:t>
            </w:r>
          </w:p>
        </w:tc>
        <w:tc>
          <w:tcPr>
            <w:tcW w:w="747" w:type="dxa"/>
            <w:tcBorders>
              <w:top w:val="single" w:sz="4" w:space="0" w:color="auto"/>
              <w:left w:val="nil"/>
              <w:bottom w:val="single" w:sz="4" w:space="0" w:color="auto"/>
              <w:right w:val="single" w:sz="4" w:space="0" w:color="000000"/>
            </w:tcBorders>
            <w:vAlign w:val="center"/>
          </w:tcPr>
          <w:p w14:paraId="54F304C4"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0A0AB729"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58215F35" w14:textId="77777777" w:rsidR="00E604F2" w:rsidRPr="001476EA" w:rsidRDefault="00E604F2" w:rsidP="00981DE2">
            <w:pPr>
              <w:spacing w:line="360" w:lineRule="exact"/>
              <w:jc w:val="center"/>
              <w:rPr>
                <w:rFonts w:ascii="宋体" w:eastAsia="宋体" w:hAnsi="宋体" w:cs="黑体"/>
                <w:sz w:val="21"/>
                <w:szCs w:val="21"/>
              </w:rPr>
            </w:pPr>
          </w:p>
        </w:tc>
      </w:tr>
      <w:tr w:rsidR="00E604F2" w14:paraId="3F8A98C6" w14:textId="77777777" w:rsidTr="00981DE2">
        <w:trPr>
          <w:trHeight w:val="1189"/>
          <w:jc w:val="center"/>
        </w:trPr>
        <w:tc>
          <w:tcPr>
            <w:tcW w:w="709" w:type="dxa"/>
            <w:vMerge/>
            <w:tcBorders>
              <w:left w:val="single" w:sz="4" w:space="0" w:color="000000"/>
              <w:right w:val="single" w:sz="4" w:space="0" w:color="auto"/>
            </w:tcBorders>
            <w:vAlign w:val="center"/>
          </w:tcPr>
          <w:p w14:paraId="40E28030" w14:textId="77777777" w:rsidR="00E604F2" w:rsidRPr="001476EA" w:rsidRDefault="00E604F2"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4C5C947E" w14:textId="77777777" w:rsidR="00E604F2" w:rsidRPr="001476EA" w:rsidRDefault="00E604F2"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16B98490"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夜间施工监控</w:t>
            </w:r>
          </w:p>
          <w:p w14:paraId="661F332B"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vAlign w:val="center"/>
          </w:tcPr>
          <w:p w14:paraId="55FAF4ED" w14:textId="77777777" w:rsidR="00E604F2" w:rsidRPr="001476EA" w:rsidRDefault="00E604F2" w:rsidP="00981DE2">
            <w:pPr>
              <w:adjustRightInd w:val="0"/>
              <w:snapToGrid w:val="0"/>
              <w:rPr>
                <w:rFonts w:ascii="宋体" w:eastAsia="宋体" w:hAnsi="宋体" w:cs="宋体"/>
                <w:sz w:val="21"/>
                <w:szCs w:val="21"/>
              </w:rPr>
            </w:pPr>
            <w:r w:rsidRPr="001476EA">
              <w:rPr>
                <w:rFonts w:ascii="宋体" w:eastAsia="宋体" w:hAnsi="宋体" w:cs="宋体" w:hint="eastAsia"/>
                <w:sz w:val="21"/>
                <w:szCs w:val="21"/>
              </w:rPr>
              <w:t>夜间施工</w:t>
            </w:r>
            <w:r w:rsidRPr="001476EA">
              <w:rPr>
                <w:rFonts w:ascii="宋体" w:eastAsia="宋体" w:hAnsi="宋体" w:cs="宋体"/>
                <w:sz w:val="21"/>
                <w:szCs w:val="21"/>
              </w:rPr>
              <w:t>通过高清夜视摄像头对夜间进出场车辆进行识别及抓拍，记录夜间施工情况，并将监测的数据实时上传至智慧化工地系统进行统计分析，以进行针对性管理。</w:t>
            </w:r>
          </w:p>
        </w:tc>
        <w:tc>
          <w:tcPr>
            <w:tcW w:w="747" w:type="dxa"/>
            <w:tcBorders>
              <w:top w:val="single" w:sz="4" w:space="0" w:color="auto"/>
              <w:left w:val="nil"/>
              <w:bottom w:val="single" w:sz="4" w:space="0" w:color="auto"/>
              <w:right w:val="single" w:sz="4" w:space="0" w:color="000000"/>
            </w:tcBorders>
            <w:vAlign w:val="center"/>
          </w:tcPr>
          <w:p w14:paraId="17930F0D"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FB52F39"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64E1A52D" w14:textId="77777777" w:rsidR="00E604F2" w:rsidRPr="001476EA" w:rsidRDefault="00E604F2" w:rsidP="00981DE2">
            <w:pPr>
              <w:spacing w:line="360" w:lineRule="exact"/>
              <w:jc w:val="center"/>
              <w:rPr>
                <w:rFonts w:ascii="宋体" w:eastAsia="宋体" w:hAnsi="宋体" w:cs="黑体"/>
                <w:sz w:val="21"/>
                <w:szCs w:val="21"/>
              </w:rPr>
            </w:pPr>
          </w:p>
        </w:tc>
      </w:tr>
      <w:tr w:rsidR="00E604F2" w14:paraId="15164190" w14:textId="77777777" w:rsidTr="00981DE2">
        <w:trPr>
          <w:trHeight w:val="145"/>
          <w:jc w:val="center"/>
        </w:trPr>
        <w:tc>
          <w:tcPr>
            <w:tcW w:w="709" w:type="dxa"/>
            <w:vMerge/>
            <w:tcBorders>
              <w:left w:val="single" w:sz="4" w:space="0" w:color="000000"/>
              <w:right w:val="single" w:sz="4" w:space="0" w:color="auto"/>
            </w:tcBorders>
            <w:vAlign w:val="center"/>
          </w:tcPr>
          <w:p w14:paraId="4313AD36" w14:textId="77777777" w:rsidR="00E604F2" w:rsidRPr="001476EA" w:rsidRDefault="00E604F2" w:rsidP="00981DE2">
            <w:pPr>
              <w:pStyle w:val="2"/>
              <w:ind w:left="640"/>
              <w:rPr>
                <w:rFonts w:ascii="宋体" w:eastAsia="宋体" w:hAnsi="宋体"/>
                <w:sz w:val="21"/>
                <w:szCs w:val="21"/>
              </w:rPr>
            </w:pPr>
          </w:p>
        </w:tc>
        <w:tc>
          <w:tcPr>
            <w:tcW w:w="867" w:type="dxa"/>
            <w:vMerge/>
            <w:tcBorders>
              <w:left w:val="single" w:sz="4" w:space="0" w:color="auto"/>
              <w:right w:val="single" w:sz="4" w:space="0" w:color="auto"/>
            </w:tcBorders>
            <w:vAlign w:val="center"/>
          </w:tcPr>
          <w:p w14:paraId="64E8BCD1" w14:textId="77777777" w:rsidR="00E604F2" w:rsidRPr="001476EA" w:rsidRDefault="00E604F2" w:rsidP="00981DE2">
            <w:pPr>
              <w:pStyle w:val="2"/>
              <w:ind w:left="640"/>
              <w:rPr>
                <w:rFonts w:ascii="宋体" w:eastAsia="宋体" w:hAnsi="宋体"/>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4FA093B6" w14:textId="77777777" w:rsidR="00E604F2" w:rsidRPr="001476EA" w:rsidRDefault="00E604F2" w:rsidP="00981DE2">
            <w:pPr>
              <w:spacing w:line="360" w:lineRule="exact"/>
              <w:jc w:val="center"/>
              <w:rPr>
                <w:rFonts w:ascii="宋体" w:eastAsia="宋体" w:hAnsi="宋体" w:cs="黑体"/>
                <w:sz w:val="21"/>
                <w:szCs w:val="21"/>
              </w:rPr>
            </w:pPr>
            <w:r w:rsidRPr="001476EA">
              <w:rPr>
                <w:rFonts w:ascii="宋体" w:eastAsia="宋体" w:hAnsi="宋体" w:cs="黑体"/>
                <w:sz w:val="21"/>
                <w:szCs w:val="21"/>
              </w:rPr>
              <w:t>自动</w:t>
            </w:r>
            <w:r w:rsidRPr="001476EA">
              <w:rPr>
                <w:rFonts w:ascii="宋体" w:eastAsia="宋体" w:hAnsi="宋体" w:cs="黑体" w:hint="eastAsia"/>
                <w:sz w:val="21"/>
                <w:szCs w:val="21"/>
              </w:rPr>
              <w:t>喷淋</w:t>
            </w:r>
            <w:r w:rsidRPr="001476EA">
              <w:rPr>
                <w:rFonts w:ascii="宋体" w:eastAsia="宋体" w:hAnsi="宋体" w:cs="黑体"/>
                <w:sz w:val="21"/>
                <w:szCs w:val="21"/>
              </w:rPr>
              <w:t>降尘</w:t>
            </w:r>
            <w:r w:rsidRPr="001476EA">
              <w:rPr>
                <w:rFonts w:ascii="宋体" w:eastAsia="宋体" w:hAnsi="宋体" w:cs="黑体" w:hint="eastAsia"/>
                <w:sz w:val="21"/>
                <w:szCs w:val="21"/>
              </w:rPr>
              <w:t>(15分）</w:t>
            </w:r>
          </w:p>
        </w:tc>
        <w:tc>
          <w:tcPr>
            <w:tcW w:w="8647" w:type="dxa"/>
            <w:tcBorders>
              <w:top w:val="single" w:sz="4" w:space="0" w:color="auto"/>
              <w:left w:val="nil"/>
              <w:bottom w:val="single" w:sz="4" w:space="0" w:color="auto"/>
              <w:right w:val="single" w:sz="4" w:space="0" w:color="000000"/>
            </w:tcBorders>
            <w:vAlign w:val="center"/>
          </w:tcPr>
          <w:p w14:paraId="5E4F9BA3" w14:textId="77777777" w:rsidR="00E604F2" w:rsidRPr="001476EA" w:rsidRDefault="00E604F2" w:rsidP="00981DE2">
            <w:pPr>
              <w:pStyle w:val="TableParagraph"/>
              <w:spacing w:before="24" w:line="208" w:lineRule="auto"/>
              <w:ind w:left="14" w:right="3"/>
              <w:rPr>
                <w:rFonts w:ascii="宋体" w:eastAsia="宋体" w:hAnsi="宋体" w:cs="宋体"/>
                <w:kern w:val="2"/>
                <w:sz w:val="21"/>
                <w:szCs w:val="21"/>
                <w:lang w:val="en-US" w:bidi="ar-SA"/>
              </w:rPr>
            </w:pPr>
            <w:r w:rsidRPr="001476EA">
              <w:rPr>
                <w:rFonts w:ascii="宋体" w:eastAsia="宋体" w:hAnsi="宋体" w:cs="宋体"/>
                <w:kern w:val="2"/>
                <w:sz w:val="21"/>
                <w:szCs w:val="21"/>
                <w:lang w:val="en-US" w:bidi="ar-SA"/>
              </w:rPr>
              <w:t>实时采集现场风速、温度、颗粒物、噪音等参数，并上传至智慧化工地系统，当监测数值超过设定阈值，系统自动报警，还可以联动喷淋设备，实现自动降尘。</w:t>
            </w:r>
          </w:p>
        </w:tc>
        <w:tc>
          <w:tcPr>
            <w:tcW w:w="747" w:type="dxa"/>
            <w:tcBorders>
              <w:top w:val="single" w:sz="4" w:space="0" w:color="auto"/>
              <w:left w:val="nil"/>
              <w:bottom w:val="single" w:sz="4" w:space="0" w:color="auto"/>
              <w:right w:val="single" w:sz="4" w:space="0" w:color="000000"/>
            </w:tcBorders>
            <w:vAlign w:val="center"/>
          </w:tcPr>
          <w:p w14:paraId="2F1292FC"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769D8E0F"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155FBE5A" w14:textId="77777777" w:rsidR="00E604F2" w:rsidRPr="001476EA" w:rsidRDefault="00E604F2" w:rsidP="00981DE2">
            <w:pPr>
              <w:spacing w:line="360" w:lineRule="exact"/>
              <w:jc w:val="center"/>
              <w:rPr>
                <w:rFonts w:ascii="宋体" w:eastAsia="宋体" w:hAnsi="宋体" w:cs="黑体"/>
                <w:sz w:val="21"/>
                <w:szCs w:val="21"/>
              </w:rPr>
            </w:pPr>
          </w:p>
        </w:tc>
      </w:tr>
      <w:tr w:rsidR="00E604F2" w14:paraId="3586506C" w14:textId="77777777" w:rsidTr="00981DE2">
        <w:trPr>
          <w:trHeight w:val="483"/>
          <w:jc w:val="center"/>
        </w:trPr>
        <w:tc>
          <w:tcPr>
            <w:tcW w:w="709" w:type="dxa"/>
            <w:vMerge/>
            <w:tcBorders>
              <w:left w:val="single" w:sz="4" w:space="0" w:color="000000"/>
              <w:bottom w:val="single" w:sz="4" w:space="0" w:color="auto"/>
              <w:right w:val="single" w:sz="4" w:space="0" w:color="auto"/>
            </w:tcBorders>
            <w:vAlign w:val="center"/>
          </w:tcPr>
          <w:p w14:paraId="11DDF400" w14:textId="77777777" w:rsidR="00E604F2" w:rsidRPr="001476EA" w:rsidRDefault="00E604F2" w:rsidP="00981DE2">
            <w:pPr>
              <w:pStyle w:val="2"/>
              <w:ind w:left="640"/>
              <w:rPr>
                <w:rFonts w:ascii="宋体" w:eastAsia="宋体" w:hAnsi="宋体"/>
                <w:color w:val="FF0000"/>
                <w:sz w:val="21"/>
                <w:szCs w:val="21"/>
              </w:rPr>
            </w:pPr>
          </w:p>
        </w:tc>
        <w:tc>
          <w:tcPr>
            <w:tcW w:w="867" w:type="dxa"/>
            <w:vMerge/>
            <w:tcBorders>
              <w:left w:val="single" w:sz="4" w:space="0" w:color="auto"/>
              <w:bottom w:val="single" w:sz="4" w:space="0" w:color="auto"/>
              <w:right w:val="single" w:sz="4" w:space="0" w:color="auto"/>
            </w:tcBorders>
            <w:vAlign w:val="center"/>
          </w:tcPr>
          <w:p w14:paraId="0AE670CE" w14:textId="77777777" w:rsidR="00E604F2" w:rsidRPr="001476EA" w:rsidRDefault="00E604F2" w:rsidP="00981DE2">
            <w:pPr>
              <w:pStyle w:val="2"/>
              <w:ind w:left="640"/>
              <w:rPr>
                <w:rFonts w:ascii="宋体" w:eastAsia="宋体" w:hAnsi="宋体"/>
                <w:color w:val="FF0000"/>
                <w:sz w:val="21"/>
                <w:szCs w:val="21"/>
              </w:rPr>
            </w:pPr>
          </w:p>
        </w:tc>
        <w:tc>
          <w:tcPr>
            <w:tcW w:w="1559" w:type="dxa"/>
            <w:tcBorders>
              <w:top w:val="single" w:sz="4" w:space="0" w:color="auto"/>
              <w:left w:val="single" w:sz="4" w:space="0" w:color="auto"/>
              <w:bottom w:val="single" w:sz="4" w:space="0" w:color="auto"/>
              <w:right w:val="single" w:sz="4" w:space="0" w:color="000000"/>
            </w:tcBorders>
            <w:vAlign w:val="center"/>
          </w:tcPr>
          <w:p w14:paraId="45824948" w14:textId="77777777" w:rsidR="00E604F2" w:rsidRPr="001476EA" w:rsidRDefault="00E604F2" w:rsidP="00981DE2">
            <w:pPr>
              <w:spacing w:line="360" w:lineRule="exact"/>
              <w:ind w:firstLineChars="50" w:firstLine="105"/>
              <w:rPr>
                <w:rFonts w:ascii="宋体" w:eastAsia="宋体" w:hAnsi="宋体" w:cs="黑体"/>
                <w:sz w:val="21"/>
                <w:szCs w:val="21"/>
              </w:rPr>
            </w:pPr>
            <w:r w:rsidRPr="001476EA">
              <w:rPr>
                <w:rFonts w:ascii="宋体" w:eastAsia="宋体" w:hAnsi="宋体" w:cs="黑体" w:hint="eastAsia"/>
                <w:sz w:val="21"/>
                <w:szCs w:val="21"/>
              </w:rPr>
              <w:t>应用</w:t>
            </w:r>
            <w:r w:rsidRPr="001476EA">
              <w:rPr>
                <w:rFonts w:ascii="宋体" w:eastAsia="宋体" w:hAnsi="宋体" w:cs="黑体"/>
                <w:sz w:val="21"/>
                <w:szCs w:val="21"/>
              </w:rPr>
              <w:t>BIM技术</w:t>
            </w:r>
          </w:p>
          <w:p w14:paraId="32421CB5" w14:textId="77777777" w:rsidR="00E604F2" w:rsidRPr="001476EA" w:rsidRDefault="00E604F2" w:rsidP="00981DE2">
            <w:pPr>
              <w:spacing w:line="360" w:lineRule="exact"/>
              <w:ind w:firstLineChars="50" w:firstLine="105"/>
              <w:rPr>
                <w:rFonts w:ascii="宋体" w:eastAsia="宋体" w:hAnsi="宋体" w:cs="黑体"/>
                <w:sz w:val="21"/>
                <w:szCs w:val="21"/>
              </w:rPr>
            </w:pPr>
            <w:r w:rsidRPr="001476EA">
              <w:rPr>
                <w:rFonts w:ascii="宋体" w:eastAsia="宋体" w:hAnsi="宋体" w:cs="黑体" w:hint="eastAsia"/>
                <w:sz w:val="21"/>
                <w:szCs w:val="21"/>
              </w:rPr>
              <w:t>(1</w:t>
            </w:r>
            <w:r w:rsidRPr="001476EA">
              <w:rPr>
                <w:rFonts w:ascii="宋体" w:eastAsia="宋体" w:hAnsi="宋体" w:cs="黑体"/>
                <w:sz w:val="21"/>
                <w:szCs w:val="21"/>
              </w:rPr>
              <w:t>0</w:t>
            </w:r>
            <w:r w:rsidRPr="001476EA">
              <w:rPr>
                <w:rFonts w:ascii="宋体" w:eastAsia="宋体" w:hAnsi="宋体" w:cs="黑体" w:hint="eastAsia"/>
                <w:sz w:val="21"/>
                <w:szCs w:val="21"/>
              </w:rPr>
              <w:t>分）</w:t>
            </w:r>
          </w:p>
        </w:tc>
        <w:tc>
          <w:tcPr>
            <w:tcW w:w="8647" w:type="dxa"/>
            <w:tcBorders>
              <w:top w:val="single" w:sz="4" w:space="0" w:color="auto"/>
              <w:left w:val="nil"/>
              <w:bottom w:val="single" w:sz="4" w:space="0" w:color="auto"/>
              <w:right w:val="single" w:sz="4" w:space="0" w:color="000000"/>
            </w:tcBorders>
            <w:vAlign w:val="center"/>
          </w:tcPr>
          <w:p w14:paraId="2D542585" w14:textId="77777777" w:rsidR="00E604F2" w:rsidRPr="001476EA" w:rsidRDefault="00E604F2" w:rsidP="00981DE2">
            <w:pPr>
              <w:adjustRightInd w:val="0"/>
              <w:snapToGrid w:val="0"/>
              <w:ind w:firstLineChars="50" w:firstLine="105"/>
              <w:rPr>
                <w:rFonts w:ascii="宋体" w:eastAsia="宋体" w:hAnsi="宋体"/>
                <w:spacing w:val="-1"/>
                <w:w w:val="95"/>
                <w:sz w:val="21"/>
                <w:szCs w:val="21"/>
              </w:rPr>
            </w:pPr>
            <w:r w:rsidRPr="001476EA">
              <w:rPr>
                <w:rFonts w:ascii="宋体" w:eastAsia="宋体" w:hAnsi="宋体" w:cs="宋体" w:hint="eastAsia"/>
                <w:sz w:val="21"/>
                <w:szCs w:val="21"/>
              </w:rPr>
              <w:t>实际推广应用</w:t>
            </w:r>
            <w:r w:rsidRPr="001476EA">
              <w:rPr>
                <w:rFonts w:ascii="宋体" w:eastAsia="宋体" w:hAnsi="宋体" w:cs="宋体"/>
                <w:sz w:val="21"/>
                <w:szCs w:val="21"/>
              </w:rPr>
              <w:t>BIM技术</w:t>
            </w:r>
            <w:r w:rsidRPr="001476EA">
              <w:rPr>
                <w:rFonts w:ascii="宋体" w:eastAsia="宋体" w:hAnsi="宋体" w:cs="宋体" w:hint="eastAsia"/>
                <w:sz w:val="21"/>
                <w:szCs w:val="21"/>
              </w:rPr>
              <w:t>的</w:t>
            </w:r>
          </w:p>
        </w:tc>
        <w:tc>
          <w:tcPr>
            <w:tcW w:w="747" w:type="dxa"/>
            <w:tcBorders>
              <w:top w:val="single" w:sz="4" w:space="0" w:color="auto"/>
              <w:left w:val="nil"/>
              <w:bottom w:val="single" w:sz="4" w:space="0" w:color="auto"/>
              <w:right w:val="single" w:sz="4" w:space="0" w:color="000000"/>
            </w:tcBorders>
            <w:vAlign w:val="center"/>
          </w:tcPr>
          <w:p w14:paraId="10302A06"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22C8DF54"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auto"/>
              <w:right w:val="single" w:sz="4" w:space="0" w:color="000000"/>
            </w:tcBorders>
            <w:vAlign w:val="center"/>
          </w:tcPr>
          <w:p w14:paraId="0F2C675F" w14:textId="77777777" w:rsidR="00E604F2" w:rsidRPr="001476EA" w:rsidRDefault="00E604F2" w:rsidP="00981DE2">
            <w:pPr>
              <w:spacing w:line="360" w:lineRule="exact"/>
              <w:jc w:val="center"/>
              <w:rPr>
                <w:rFonts w:ascii="宋体" w:eastAsia="宋体" w:hAnsi="宋体" w:cs="黑体"/>
                <w:sz w:val="21"/>
                <w:szCs w:val="21"/>
              </w:rPr>
            </w:pPr>
          </w:p>
        </w:tc>
      </w:tr>
      <w:tr w:rsidR="00E604F2" w14:paraId="4A33236B" w14:textId="77777777" w:rsidTr="00981DE2">
        <w:trPr>
          <w:trHeight w:val="230"/>
          <w:jc w:val="center"/>
        </w:trPr>
        <w:tc>
          <w:tcPr>
            <w:tcW w:w="11782" w:type="dxa"/>
            <w:gridSpan w:val="4"/>
            <w:tcBorders>
              <w:top w:val="single" w:sz="4" w:space="0" w:color="auto"/>
              <w:left w:val="single" w:sz="4" w:space="0" w:color="000000"/>
              <w:bottom w:val="single" w:sz="4" w:space="0" w:color="000000"/>
              <w:right w:val="single" w:sz="4" w:space="0" w:color="000000"/>
            </w:tcBorders>
            <w:vAlign w:val="center"/>
          </w:tcPr>
          <w:p w14:paraId="7CC81FD0" w14:textId="77777777" w:rsidR="00E604F2" w:rsidRPr="001476EA" w:rsidRDefault="00E604F2" w:rsidP="00981DE2">
            <w:pPr>
              <w:adjustRightInd w:val="0"/>
              <w:snapToGrid w:val="0"/>
              <w:ind w:firstLineChars="50" w:firstLine="105"/>
              <w:jc w:val="center"/>
              <w:rPr>
                <w:rFonts w:ascii="宋体" w:eastAsia="宋体" w:hAnsi="宋体" w:cs="宋体"/>
                <w:sz w:val="21"/>
                <w:szCs w:val="21"/>
              </w:rPr>
            </w:pPr>
            <w:r w:rsidRPr="001476EA">
              <w:rPr>
                <w:rFonts w:ascii="宋体" w:eastAsia="宋体" w:hAnsi="宋体" w:cs="黑体" w:hint="eastAsia"/>
                <w:sz w:val="21"/>
                <w:szCs w:val="21"/>
              </w:rPr>
              <w:t>合计</w:t>
            </w:r>
          </w:p>
        </w:tc>
        <w:tc>
          <w:tcPr>
            <w:tcW w:w="747" w:type="dxa"/>
            <w:tcBorders>
              <w:top w:val="single" w:sz="4" w:space="0" w:color="auto"/>
              <w:left w:val="nil"/>
              <w:bottom w:val="single" w:sz="4" w:space="0" w:color="auto"/>
              <w:right w:val="single" w:sz="4" w:space="0" w:color="000000"/>
            </w:tcBorders>
            <w:vAlign w:val="center"/>
          </w:tcPr>
          <w:p w14:paraId="247973F0" w14:textId="77777777" w:rsidR="00E604F2" w:rsidRPr="001476EA" w:rsidRDefault="00E604F2" w:rsidP="00981DE2">
            <w:pPr>
              <w:spacing w:line="360" w:lineRule="exact"/>
              <w:jc w:val="center"/>
              <w:rPr>
                <w:rFonts w:ascii="宋体" w:eastAsia="宋体" w:hAnsi="宋体" w:cs="黑体"/>
                <w:sz w:val="21"/>
                <w:szCs w:val="21"/>
              </w:rPr>
            </w:pPr>
          </w:p>
        </w:tc>
        <w:tc>
          <w:tcPr>
            <w:tcW w:w="1096" w:type="dxa"/>
            <w:tcBorders>
              <w:top w:val="single" w:sz="4" w:space="0" w:color="auto"/>
              <w:left w:val="nil"/>
              <w:bottom w:val="single" w:sz="4" w:space="0" w:color="auto"/>
              <w:right w:val="single" w:sz="4" w:space="0" w:color="000000"/>
            </w:tcBorders>
            <w:vAlign w:val="center"/>
          </w:tcPr>
          <w:p w14:paraId="62617DF3" w14:textId="77777777" w:rsidR="00E604F2" w:rsidRPr="001476EA" w:rsidRDefault="00E604F2" w:rsidP="00981DE2">
            <w:pPr>
              <w:spacing w:line="360" w:lineRule="exact"/>
              <w:jc w:val="center"/>
              <w:rPr>
                <w:rFonts w:ascii="宋体" w:eastAsia="宋体" w:hAnsi="宋体" w:cs="黑体"/>
                <w:sz w:val="21"/>
                <w:szCs w:val="21"/>
              </w:rPr>
            </w:pPr>
          </w:p>
        </w:tc>
        <w:tc>
          <w:tcPr>
            <w:tcW w:w="865" w:type="dxa"/>
            <w:tcBorders>
              <w:top w:val="single" w:sz="4" w:space="0" w:color="auto"/>
              <w:left w:val="nil"/>
              <w:bottom w:val="single" w:sz="4" w:space="0" w:color="000000"/>
              <w:right w:val="single" w:sz="4" w:space="0" w:color="000000"/>
            </w:tcBorders>
            <w:vAlign w:val="center"/>
          </w:tcPr>
          <w:p w14:paraId="5129C338" w14:textId="77777777" w:rsidR="00E604F2" w:rsidRPr="001476EA" w:rsidRDefault="00E604F2" w:rsidP="00981DE2">
            <w:pPr>
              <w:spacing w:line="360" w:lineRule="exact"/>
              <w:jc w:val="center"/>
              <w:rPr>
                <w:rFonts w:ascii="宋体" w:eastAsia="宋体" w:hAnsi="宋体" w:cs="黑体"/>
                <w:sz w:val="21"/>
                <w:szCs w:val="21"/>
              </w:rPr>
            </w:pPr>
          </w:p>
        </w:tc>
      </w:tr>
    </w:tbl>
    <w:p w14:paraId="4E19E40B" w14:textId="77777777" w:rsidR="00E604F2" w:rsidRDefault="00E604F2" w:rsidP="00E604F2">
      <w:pPr>
        <w:pStyle w:val="2"/>
        <w:ind w:leftChars="0" w:left="0" w:firstLine="0"/>
      </w:pPr>
    </w:p>
    <w:p w14:paraId="524E5B2D" w14:textId="77777777" w:rsidR="00E604F2" w:rsidRDefault="00E604F2" w:rsidP="00E604F2">
      <w:pPr>
        <w:spacing w:line="360" w:lineRule="exact"/>
        <w:jc w:val="center"/>
        <w:rPr>
          <w:rFonts w:ascii="方正小标宋_GBK" w:eastAsia="方正小标宋_GBK"/>
          <w:szCs w:val="32"/>
        </w:rPr>
      </w:pPr>
    </w:p>
    <w:p w14:paraId="230CBDBE" w14:textId="77777777" w:rsidR="00E604F2" w:rsidRDefault="00E604F2" w:rsidP="00E604F2">
      <w:pPr>
        <w:spacing w:line="360" w:lineRule="exact"/>
        <w:jc w:val="center"/>
        <w:rPr>
          <w:rFonts w:ascii="方正小标宋_GBK" w:eastAsia="方正小标宋_GBK"/>
          <w:szCs w:val="32"/>
        </w:rPr>
      </w:pPr>
      <w:r>
        <w:rPr>
          <w:rFonts w:ascii="方正小标宋_GBK" w:eastAsia="方正小标宋_GBK" w:hint="eastAsia"/>
          <w:szCs w:val="32"/>
        </w:rPr>
        <w:t>（四）疫情防控标准化考核评价标准</w:t>
      </w:r>
    </w:p>
    <w:tbl>
      <w:tblPr>
        <w:tblW w:w="15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
        <w:gridCol w:w="1222"/>
        <w:gridCol w:w="1222"/>
        <w:gridCol w:w="8704"/>
        <w:gridCol w:w="1247"/>
        <w:gridCol w:w="1174"/>
        <w:gridCol w:w="8"/>
        <w:gridCol w:w="1128"/>
      </w:tblGrid>
      <w:tr w:rsidR="00E604F2" w14:paraId="3AFA9AC2" w14:textId="77777777" w:rsidTr="00981DE2">
        <w:trPr>
          <w:trHeight w:val="517"/>
          <w:jc w:val="center"/>
        </w:trPr>
        <w:tc>
          <w:tcPr>
            <w:tcW w:w="660" w:type="dxa"/>
            <w:tcBorders>
              <w:top w:val="single" w:sz="4" w:space="0" w:color="000000"/>
              <w:left w:val="single" w:sz="4" w:space="0" w:color="000000"/>
              <w:bottom w:val="single" w:sz="4" w:space="0" w:color="000000"/>
              <w:right w:val="single" w:sz="4" w:space="0" w:color="000000"/>
            </w:tcBorders>
            <w:vAlign w:val="center"/>
          </w:tcPr>
          <w:p w14:paraId="3AD7E72F"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序号</w:t>
            </w:r>
          </w:p>
        </w:tc>
        <w:tc>
          <w:tcPr>
            <w:tcW w:w="1222" w:type="dxa"/>
            <w:tcBorders>
              <w:top w:val="single" w:sz="4" w:space="0" w:color="000000"/>
              <w:left w:val="nil"/>
              <w:bottom w:val="single" w:sz="4" w:space="0" w:color="000000"/>
              <w:right w:val="single" w:sz="4" w:space="0" w:color="000000"/>
            </w:tcBorders>
            <w:vAlign w:val="center"/>
          </w:tcPr>
          <w:p w14:paraId="07CCC2A8" w14:textId="77777777" w:rsidR="00E604F2" w:rsidRDefault="00E604F2" w:rsidP="00981DE2">
            <w:pPr>
              <w:jc w:val="center"/>
              <w:rPr>
                <w:rFonts w:ascii="黑体" w:eastAsia="黑体" w:hAnsi="宋体" w:cs="黑体"/>
                <w:sz w:val="21"/>
                <w:szCs w:val="21"/>
                <w:lang w:bidi="ar"/>
              </w:rPr>
            </w:pPr>
            <w:r>
              <w:rPr>
                <w:rFonts w:ascii="黑体" w:eastAsia="黑体" w:hAnsi="宋体" w:cs="黑体" w:hint="eastAsia"/>
                <w:sz w:val="21"/>
                <w:szCs w:val="21"/>
                <w:lang w:bidi="ar"/>
              </w:rPr>
              <w:t>分类</w:t>
            </w:r>
          </w:p>
        </w:tc>
        <w:tc>
          <w:tcPr>
            <w:tcW w:w="1222" w:type="dxa"/>
            <w:tcBorders>
              <w:top w:val="single" w:sz="4" w:space="0" w:color="000000"/>
              <w:left w:val="nil"/>
              <w:bottom w:val="single" w:sz="4" w:space="0" w:color="000000"/>
              <w:right w:val="single" w:sz="4" w:space="0" w:color="000000"/>
            </w:tcBorders>
            <w:vAlign w:val="center"/>
          </w:tcPr>
          <w:p w14:paraId="55544C92"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考核项目</w:t>
            </w:r>
          </w:p>
        </w:tc>
        <w:tc>
          <w:tcPr>
            <w:tcW w:w="8704" w:type="dxa"/>
            <w:tcBorders>
              <w:top w:val="single" w:sz="4" w:space="0" w:color="000000"/>
              <w:left w:val="nil"/>
              <w:bottom w:val="single" w:sz="4" w:space="0" w:color="000000"/>
              <w:right w:val="single" w:sz="4" w:space="0" w:color="000000"/>
            </w:tcBorders>
            <w:vAlign w:val="center"/>
          </w:tcPr>
          <w:p w14:paraId="1E0A56F5"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考  核  内  容</w:t>
            </w:r>
          </w:p>
        </w:tc>
        <w:tc>
          <w:tcPr>
            <w:tcW w:w="1247" w:type="dxa"/>
            <w:tcBorders>
              <w:top w:val="single" w:sz="4" w:space="0" w:color="000000"/>
              <w:left w:val="nil"/>
              <w:bottom w:val="single" w:sz="4" w:space="0" w:color="auto"/>
              <w:right w:val="single" w:sz="4" w:space="0" w:color="000000"/>
            </w:tcBorders>
            <w:vAlign w:val="center"/>
          </w:tcPr>
          <w:p w14:paraId="0DB6A749"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扣减分数</w:t>
            </w:r>
          </w:p>
        </w:tc>
        <w:tc>
          <w:tcPr>
            <w:tcW w:w="1174" w:type="dxa"/>
            <w:tcBorders>
              <w:top w:val="single" w:sz="4" w:space="0" w:color="000000"/>
              <w:left w:val="nil"/>
              <w:bottom w:val="single" w:sz="4" w:space="0" w:color="auto"/>
              <w:right w:val="single" w:sz="4" w:space="0" w:color="000000"/>
            </w:tcBorders>
            <w:vAlign w:val="center"/>
          </w:tcPr>
          <w:p w14:paraId="333C4A6D"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实得分数</w:t>
            </w:r>
          </w:p>
        </w:tc>
        <w:tc>
          <w:tcPr>
            <w:tcW w:w="1136" w:type="dxa"/>
            <w:gridSpan w:val="2"/>
            <w:tcBorders>
              <w:top w:val="single" w:sz="4" w:space="0" w:color="000000"/>
              <w:left w:val="nil"/>
              <w:bottom w:val="single" w:sz="4" w:space="0" w:color="000000"/>
              <w:right w:val="single" w:sz="4" w:space="0" w:color="000000"/>
            </w:tcBorders>
            <w:vAlign w:val="center"/>
          </w:tcPr>
          <w:p w14:paraId="2B000633" w14:textId="77777777" w:rsidR="00E604F2" w:rsidRDefault="00E604F2" w:rsidP="00981DE2">
            <w:pPr>
              <w:jc w:val="center"/>
              <w:rPr>
                <w:rFonts w:ascii="黑体" w:eastAsia="黑体" w:hAnsi="宋体" w:cs="黑体"/>
                <w:sz w:val="21"/>
                <w:szCs w:val="21"/>
              </w:rPr>
            </w:pPr>
            <w:r>
              <w:rPr>
                <w:rFonts w:ascii="黑体" w:eastAsia="黑体" w:hAnsi="宋体" w:cs="黑体" w:hint="eastAsia"/>
                <w:sz w:val="21"/>
                <w:szCs w:val="21"/>
                <w:lang w:bidi="ar"/>
              </w:rPr>
              <w:t>备注</w:t>
            </w:r>
          </w:p>
        </w:tc>
      </w:tr>
      <w:tr w:rsidR="00E604F2" w14:paraId="14FE3B27" w14:textId="77777777" w:rsidTr="00981DE2">
        <w:trPr>
          <w:trHeight w:val="4020"/>
          <w:jc w:val="center"/>
        </w:trPr>
        <w:tc>
          <w:tcPr>
            <w:tcW w:w="660" w:type="dxa"/>
            <w:tcBorders>
              <w:top w:val="single" w:sz="4" w:space="0" w:color="000000"/>
              <w:left w:val="single" w:sz="4" w:space="0" w:color="000000"/>
              <w:bottom w:val="single" w:sz="4" w:space="0" w:color="auto"/>
              <w:right w:val="single" w:sz="4" w:space="0" w:color="000000"/>
            </w:tcBorders>
            <w:vAlign w:val="center"/>
          </w:tcPr>
          <w:p w14:paraId="3B0FE236" w14:textId="77777777" w:rsidR="00E604F2" w:rsidRDefault="00E604F2" w:rsidP="00981DE2">
            <w:pPr>
              <w:jc w:val="center"/>
              <w:rPr>
                <w:rFonts w:ascii="黑体" w:eastAsia="黑体" w:hAnsi="宋体" w:cs="黑体"/>
                <w:sz w:val="21"/>
                <w:szCs w:val="21"/>
                <w:lang w:bidi="ar"/>
              </w:rPr>
            </w:pPr>
            <w:r>
              <w:rPr>
                <w:rFonts w:ascii="黑体" w:eastAsia="黑体" w:hAnsi="宋体" w:cs="黑体" w:hint="eastAsia"/>
                <w:sz w:val="21"/>
                <w:szCs w:val="21"/>
                <w:lang w:bidi="ar"/>
              </w:rPr>
              <w:t>1</w:t>
            </w:r>
          </w:p>
        </w:tc>
        <w:tc>
          <w:tcPr>
            <w:tcW w:w="1222" w:type="dxa"/>
            <w:tcBorders>
              <w:top w:val="single" w:sz="4" w:space="0" w:color="000000"/>
              <w:left w:val="nil"/>
              <w:bottom w:val="single" w:sz="4" w:space="0" w:color="auto"/>
              <w:right w:val="single" w:sz="4" w:space="0" w:color="000000"/>
            </w:tcBorders>
            <w:vAlign w:val="center"/>
          </w:tcPr>
          <w:p w14:paraId="6B66145F" w14:textId="77777777" w:rsidR="00E604F2" w:rsidRDefault="00E604F2" w:rsidP="00981DE2">
            <w:pPr>
              <w:jc w:val="center"/>
              <w:rPr>
                <w:rFonts w:ascii="黑体" w:eastAsia="黑体" w:hAnsi="宋体" w:cs="黑体"/>
                <w:sz w:val="21"/>
                <w:szCs w:val="21"/>
                <w:lang w:bidi="ar"/>
              </w:rPr>
            </w:pPr>
            <w:r>
              <w:rPr>
                <w:rFonts w:ascii="黑体" w:eastAsia="黑体" w:hAnsi="宋体" w:cs="黑体" w:hint="eastAsia"/>
                <w:sz w:val="21"/>
                <w:szCs w:val="21"/>
                <w:lang w:bidi="ar"/>
              </w:rPr>
              <w:t>防疫管理标准化</w:t>
            </w:r>
          </w:p>
        </w:tc>
        <w:tc>
          <w:tcPr>
            <w:tcW w:w="1222" w:type="dxa"/>
            <w:tcBorders>
              <w:top w:val="single" w:sz="4" w:space="0" w:color="000000"/>
              <w:left w:val="nil"/>
              <w:bottom w:val="single" w:sz="4" w:space="0" w:color="auto"/>
              <w:right w:val="single" w:sz="4" w:space="0" w:color="000000"/>
            </w:tcBorders>
            <w:vAlign w:val="center"/>
          </w:tcPr>
          <w:p w14:paraId="462869C9" w14:textId="77777777" w:rsidR="00E604F2" w:rsidRDefault="00E604F2" w:rsidP="00981DE2">
            <w:pPr>
              <w:jc w:val="center"/>
              <w:rPr>
                <w:rFonts w:ascii="黑体" w:eastAsia="黑体" w:hAnsi="宋体" w:cs="黑体"/>
                <w:sz w:val="21"/>
                <w:szCs w:val="21"/>
                <w:lang w:bidi="ar"/>
              </w:rPr>
            </w:pPr>
            <w:r>
              <w:rPr>
                <w:rFonts w:ascii="黑体" w:eastAsia="黑体" w:hAnsi="宋体" w:cs="黑体" w:hint="eastAsia"/>
                <w:sz w:val="21"/>
                <w:szCs w:val="21"/>
                <w:lang w:bidi="ar"/>
              </w:rPr>
              <w:t>疫情防控（</w:t>
            </w:r>
            <w:r>
              <w:rPr>
                <w:rFonts w:ascii="黑体" w:eastAsia="黑体" w:hAnsi="宋体" w:cs="黑体"/>
                <w:sz w:val="21"/>
                <w:szCs w:val="21"/>
                <w:lang w:bidi="ar"/>
              </w:rPr>
              <w:t>100</w:t>
            </w:r>
            <w:r>
              <w:rPr>
                <w:rFonts w:ascii="黑体" w:eastAsia="黑体" w:hAnsi="宋体" w:cs="黑体" w:hint="eastAsia"/>
                <w:sz w:val="21"/>
                <w:szCs w:val="21"/>
                <w:lang w:bidi="ar"/>
              </w:rPr>
              <w:t>分）</w:t>
            </w:r>
          </w:p>
        </w:tc>
        <w:tc>
          <w:tcPr>
            <w:tcW w:w="8704" w:type="dxa"/>
            <w:tcBorders>
              <w:top w:val="single" w:sz="4" w:space="0" w:color="000000"/>
              <w:left w:val="nil"/>
              <w:bottom w:val="single" w:sz="4" w:space="0" w:color="auto"/>
              <w:right w:val="single" w:sz="4" w:space="0" w:color="auto"/>
            </w:tcBorders>
            <w:vAlign w:val="center"/>
          </w:tcPr>
          <w:p w14:paraId="176F25CE" w14:textId="77777777" w:rsidR="00E604F2" w:rsidRDefault="00E604F2" w:rsidP="00981DE2">
            <w:pPr>
              <w:ind w:firstLineChars="200" w:firstLine="420"/>
              <w:jc w:val="left"/>
              <w:rPr>
                <w:rFonts w:ascii="宋体" w:eastAsia="宋体" w:hAnsi="宋体" w:cs="宋体"/>
                <w:sz w:val="21"/>
                <w:szCs w:val="21"/>
                <w:lang w:bidi="ar"/>
              </w:rPr>
            </w:pPr>
            <w:r>
              <w:rPr>
                <w:rFonts w:ascii="宋体" w:eastAsia="宋体" w:hAnsi="宋体" w:cs="宋体" w:hint="eastAsia"/>
                <w:sz w:val="21"/>
                <w:szCs w:val="21"/>
                <w:lang w:bidi="ar"/>
              </w:rPr>
              <w:t>1</w:t>
            </w:r>
            <w:r>
              <w:rPr>
                <w:rFonts w:ascii="宋体" w:eastAsia="宋体" w:hAnsi="宋体" w:cs="宋体"/>
                <w:sz w:val="21"/>
                <w:szCs w:val="21"/>
                <w:lang w:bidi="ar"/>
              </w:rPr>
              <w:t>.</w:t>
            </w:r>
            <w:r>
              <w:rPr>
                <w:rFonts w:ascii="宋体" w:eastAsia="宋体" w:hAnsi="宋体" w:cs="宋体" w:hint="eastAsia"/>
                <w:sz w:val="21"/>
                <w:szCs w:val="21"/>
                <w:lang w:bidi="ar"/>
              </w:rPr>
              <w:t>按照国家、省、</w:t>
            </w:r>
            <w:proofErr w:type="gramStart"/>
            <w:r>
              <w:rPr>
                <w:rFonts w:ascii="宋体" w:eastAsia="宋体" w:hAnsi="宋体" w:cs="宋体" w:hint="eastAsia"/>
                <w:sz w:val="21"/>
                <w:szCs w:val="21"/>
                <w:lang w:bidi="ar"/>
              </w:rPr>
              <w:t>市最新</w:t>
            </w:r>
            <w:proofErr w:type="gramEnd"/>
            <w:r>
              <w:rPr>
                <w:rFonts w:ascii="宋体" w:eastAsia="宋体" w:hAnsi="宋体" w:cs="宋体" w:hint="eastAsia"/>
                <w:sz w:val="21"/>
                <w:szCs w:val="21"/>
                <w:lang w:bidi="ar"/>
              </w:rPr>
              <w:t>疫情防控要求，把疫情防控纳入常态化管理，落实各项疫情防控措施，不得出现因现场防疫不到位发生感染案例。未落实相关措施扣1</w:t>
            </w:r>
            <w:r>
              <w:rPr>
                <w:rFonts w:ascii="宋体" w:eastAsia="宋体" w:hAnsi="宋体" w:cs="宋体"/>
                <w:sz w:val="21"/>
                <w:szCs w:val="21"/>
                <w:lang w:bidi="ar"/>
              </w:rPr>
              <w:t>5</w:t>
            </w:r>
            <w:r>
              <w:rPr>
                <w:rFonts w:ascii="宋体" w:eastAsia="宋体" w:hAnsi="宋体" w:cs="宋体" w:hint="eastAsia"/>
                <w:sz w:val="21"/>
                <w:szCs w:val="21"/>
                <w:lang w:bidi="ar"/>
              </w:rPr>
              <w:t>分。</w:t>
            </w:r>
          </w:p>
          <w:p w14:paraId="1E0A04E3" w14:textId="77777777" w:rsidR="00E604F2" w:rsidRDefault="00E604F2" w:rsidP="00981DE2">
            <w:pPr>
              <w:ind w:firstLineChars="200" w:firstLine="420"/>
              <w:jc w:val="left"/>
              <w:rPr>
                <w:rFonts w:ascii="宋体" w:eastAsia="宋体" w:hAnsi="宋体" w:cs="宋体"/>
                <w:sz w:val="21"/>
                <w:szCs w:val="21"/>
                <w:lang w:bidi="ar"/>
              </w:rPr>
            </w:pPr>
            <w:r>
              <w:rPr>
                <w:rFonts w:ascii="宋体" w:eastAsia="宋体" w:hAnsi="宋体" w:cs="宋体" w:hint="eastAsia"/>
                <w:sz w:val="21"/>
                <w:szCs w:val="21"/>
                <w:lang w:bidi="ar"/>
              </w:rPr>
              <w:t>2</w:t>
            </w:r>
            <w:r>
              <w:rPr>
                <w:rFonts w:ascii="宋体" w:eastAsia="宋体" w:hAnsi="宋体" w:cs="宋体"/>
                <w:sz w:val="21"/>
                <w:szCs w:val="21"/>
                <w:lang w:bidi="ar"/>
              </w:rPr>
              <w:t>.</w:t>
            </w:r>
            <w:r>
              <w:rPr>
                <w:rFonts w:ascii="宋体" w:eastAsia="宋体" w:hAnsi="宋体" w:cs="宋体" w:hint="eastAsia"/>
                <w:sz w:val="21"/>
                <w:szCs w:val="21"/>
                <w:lang w:bidi="ar"/>
              </w:rPr>
              <w:t>项目部成立以项目经理的疫情防控小组，有针对性地制定疫情防控方案和疫情应急处置预案。未成立疫情防控小组扣5分，无疫情防控预案的扣1</w:t>
            </w:r>
            <w:r>
              <w:rPr>
                <w:rFonts w:ascii="宋体" w:eastAsia="宋体" w:hAnsi="宋体" w:cs="宋体"/>
                <w:sz w:val="21"/>
                <w:szCs w:val="21"/>
                <w:lang w:bidi="ar"/>
              </w:rPr>
              <w:t>0</w:t>
            </w:r>
            <w:r>
              <w:rPr>
                <w:rFonts w:ascii="宋体" w:eastAsia="宋体" w:hAnsi="宋体" w:cs="宋体" w:hint="eastAsia"/>
                <w:sz w:val="21"/>
                <w:szCs w:val="21"/>
                <w:lang w:bidi="ar"/>
              </w:rPr>
              <w:t>分。</w:t>
            </w:r>
          </w:p>
          <w:p w14:paraId="016A4306" w14:textId="77777777" w:rsidR="00E604F2" w:rsidRDefault="00E604F2" w:rsidP="00981DE2">
            <w:pPr>
              <w:pStyle w:val="2"/>
              <w:ind w:leftChars="0" w:left="0" w:firstLineChars="200"/>
              <w:rPr>
                <w:rFonts w:ascii="宋体" w:eastAsia="宋体" w:hAnsi="宋体" w:cs="宋体"/>
                <w:sz w:val="21"/>
                <w:szCs w:val="21"/>
                <w:lang w:bidi="ar"/>
              </w:rPr>
            </w:pPr>
            <w:r>
              <w:rPr>
                <w:rFonts w:ascii="宋体" w:eastAsia="宋体" w:hAnsi="宋体" w:cs="宋体" w:hint="eastAsia"/>
                <w:sz w:val="21"/>
                <w:szCs w:val="21"/>
                <w:lang w:bidi="ar"/>
              </w:rPr>
              <w:t>3</w:t>
            </w:r>
            <w:r>
              <w:rPr>
                <w:rFonts w:ascii="宋体" w:eastAsia="宋体" w:hAnsi="宋体" w:cs="宋体"/>
                <w:sz w:val="21"/>
                <w:szCs w:val="21"/>
                <w:lang w:bidi="ar"/>
              </w:rPr>
              <w:t>.</w:t>
            </w:r>
            <w:r>
              <w:rPr>
                <w:rFonts w:ascii="宋体" w:eastAsia="宋体" w:hAnsi="宋体" w:cs="宋体" w:hint="eastAsia"/>
                <w:sz w:val="21"/>
                <w:szCs w:val="21"/>
                <w:lang w:bidi="ar"/>
              </w:rPr>
              <w:t>严格做好现场人员管控。对场区所有人员落实“一人一档”制度，由专人专职负责所有现场人员的健康档案。未建立“一人一档”的扣1</w:t>
            </w:r>
            <w:r>
              <w:rPr>
                <w:rFonts w:ascii="宋体" w:eastAsia="宋体" w:hAnsi="宋体" w:cs="宋体"/>
                <w:sz w:val="21"/>
                <w:szCs w:val="21"/>
                <w:lang w:bidi="ar"/>
              </w:rPr>
              <w:t>0</w:t>
            </w:r>
            <w:r>
              <w:rPr>
                <w:rFonts w:ascii="宋体" w:eastAsia="宋体" w:hAnsi="宋体" w:cs="宋体" w:hint="eastAsia"/>
                <w:sz w:val="21"/>
                <w:szCs w:val="21"/>
                <w:lang w:bidi="ar"/>
              </w:rPr>
              <w:t>分。</w:t>
            </w:r>
          </w:p>
          <w:p w14:paraId="6499E663" w14:textId="77777777" w:rsidR="00E604F2" w:rsidRDefault="00E604F2" w:rsidP="00981DE2">
            <w:pPr>
              <w:pStyle w:val="2"/>
              <w:ind w:leftChars="0" w:left="0" w:firstLineChars="200"/>
              <w:rPr>
                <w:rFonts w:ascii="宋体" w:eastAsia="宋体" w:hAnsi="宋体" w:cs="宋体"/>
                <w:sz w:val="21"/>
                <w:szCs w:val="21"/>
                <w:lang w:bidi="ar"/>
              </w:rPr>
            </w:pPr>
            <w:r>
              <w:rPr>
                <w:rFonts w:ascii="宋体" w:eastAsia="宋体" w:hAnsi="宋体" w:cs="宋体"/>
                <w:sz w:val="21"/>
                <w:szCs w:val="21"/>
                <w:lang w:bidi="ar"/>
              </w:rPr>
              <w:t>4.</w:t>
            </w:r>
            <w:r>
              <w:rPr>
                <w:rFonts w:ascii="宋体" w:eastAsia="宋体" w:hAnsi="宋体" w:cs="宋体" w:hint="eastAsia"/>
                <w:sz w:val="21"/>
                <w:szCs w:val="21"/>
                <w:lang w:bidi="ar"/>
              </w:rPr>
              <w:t>现场</w:t>
            </w:r>
            <w:proofErr w:type="gramStart"/>
            <w:r>
              <w:rPr>
                <w:rFonts w:ascii="宋体" w:eastAsia="宋体" w:hAnsi="宋体" w:cs="宋体" w:hint="eastAsia"/>
                <w:sz w:val="21"/>
                <w:szCs w:val="21"/>
                <w:lang w:bidi="ar"/>
              </w:rPr>
              <w:t>消杀应全面</w:t>
            </w:r>
            <w:proofErr w:type="gramEnd"/>
            <w:r>
              <w:rPr>
                <w:rFonts w:ascii="宋体" w:eastAsia="宋体" w:hAnsi="宋体" w:cs="宋体" w:hint="eastAsia"/>
                <w:sz w:val="21"/>
                <w:szCs w:val="21"/>
                <w:lang w:bidi="ar"/>
              </w:rPr>
              <w:t>覆盖生活区、办公区、作业区、物资材料、设备设施、项目用车等，并建立日常</w:t>
            </w:r>
            <w:proofErr w:type="gramStart"/>
            <w:r>
              <w:rPr>
                <w:rFonts w:ascii="宋体" w:eastAsia="宋体" w:hAnsi="宋体" w:cs="宋体" w:hint="eastAsia"/>
                <w:sz w:val="21"/>
                <w:szCs w:val="21"/>
                <w:lang w:bidi="ar"/>
              </w:rPr>
              <w:t>消杀台账</w:t>
            </w:r>
            <w:proofErr w:type="gramEnd"/>
            <w:r>
              <w:rPr>
                <w:rFonts w:ascii="宋体" w:eastAsia="宋体" w:hAnsi="宋体" w:cs="宋体" w:hint="eastAsia"/>
                <w:sz w:val="21"/>
                <w:szCs w:val="21"/>
                <w:lang w:bidi="ar"/>
              </w:rPr>
              <w:t>。对办公场所、职工宿舍、食堂、浴室、厕所、休息室等重点部位和人员密集场所，每天至少进行4次消杀和通风处理。未建立</w:t>
            </w:r>
            <w:proofErr w:type="gramStart"/>
            <w:r>
              <w:rPr>
                <w:rFonts w:ascii="宋体" w:eastAsia="宋体" w:hAnsi="宋体" w:cs="宋体" w:hint="eastAsia"/>
                <w:sz w:val="21"/>
                <w:szCs w:val="21"/>
                <w:lang w:bidi="ar"/>
              </w:rPr>
              <w:t>消杀台账</w:t>
            </w:r>
            <w:proofErr w:type="gramEnd"/>
            <w:r>
              <w:rPr>
                <w:rFonts w:ascii="宋体" w:eastAsia="宋体" w:hAnsi="宋体" w:cs="宋体" w:hint="eastAsia"/>
                <w:sz w:val="21"/>
                <w:szCs w:val="21"/>
                <w:lang w:bidi="ar"/>
              </w:rPr>
              <w:t>或记录不全的扣1</w:t>
            </w:r>
            <w:r>
              <w:rPr>
                <w:rFonts w:ascii="宋体" w:eastAsia="宋体" w:hAnsi="宋体" w:cs="宋体"/>
                <w:sz w:val="21"/>
                <w:szCs w:val="21"/>
                <w:lang w:bidi="ar"/>
              </w:rPr>
              <w:t>0</w:t>
            </w:r>
            <w:r>
              <w:rPr>
                <w:rFonts w:ascii="宋体" w:eastAsia="宋体" w:hAnsi="宋体" w:cs="宋体" w:hint="eastAsia"/>
                <w:sz w:val="21"/>
                <w:szCs w:val="21"/>
                <w:lang w:bidi="ar"/>
              </w:rPr>
              <w:t>分。</w:t>
            </w:r>
          </w:p>
          <w:p w14:paraId="7F28606B" w14:textId="77777777" w:rsidR="00E604F2" w:rsidRDefault="00E604F2" w:rsidP="00981DE2">
            <w:pPr>
              <w:pStyle w:val="2"/>
              <w:ind w:leftChars="0" w:left="0" w:firstLineChars="200"/>
              <w:rPr>
                <w:rFonts w:ascii="宋体" w:eastAsia="宋体" w:hAnsi="宋体" w:cs="宋体"/>
                <w:sz w:val="21"/>
                <w:szCs w:val="21"/>
                <w:lang w:bidi="ar"/>
              </w:rPr>
            </w:pPr>
            <w:r>
              <w:rPr>
                <w:rFonts w:ascii="宋体" w:eastAsia="宋体" w:hAnsi="宋体" w:cs="宋体"/>
                <w:sz w:val="21"/>
                <w:szCs w:val="21"/>
                <w:lang w:bidi="ar"/>
              </w:rPr>
              <w:t>5.</w:t>
            </w:r>
            <w:r>
              <w:rPr>
                <w:rFonts w:ascii="宋体" w:eastAsia="宋体" w:hAnsi="宋体" w:cs="宋体" w:hint="eastAsia"/>
                <w:sz w:val="21"/>
                <w:szCs w:val="21"/>
                <w:lang w:bidi="ar"/>
              </w:rPr>
              <w:t>加强现场人员防疫培训教育，将疫情防控教育交底纳入进场、晨会教育内容，在施工现场、生活区、办公区广泛张贴“疫情防控明白纸”，大力推广普及“戴口罩、勤洗手、常通风、少聚集”疫情防控措施，全面提高施工现场人员疫情防范意识。未落实防疫培训教育的扣1</w:t>
            </w:r>
            <w:r>
              <w:rPr>
                <w:rFonts w:ascii="宋体" w:eastAsia="宋体" w:hAnsi="宋体" w:cs="宋体"/>
                <w:sz w:val="21"/>
                <w:szCs w:val="21"/>
                <w:lang w:bidi="ar"/>
              </w:rPr>
              <w:t>0</w:t>
            </w:r>
            <w:r>
              <w:rPr>
                <w:rFonts w:ascii="宋体" w:eastAsia="宋体" w:hAnsi="宋体" w:cs="宋体" w:hint="eastAsia"/>
                <w:sz w:val="21"/>
                <w:szCs w:val="21"/>
                <w:lang w:bidi="ar"/>
              </w:rPr>
              <w:t>分。</w:t>
            </w:r>
          </w:p>
          <w:p w14:paraId="4B07E939" w14:textId="77777777" w:rsidR="00E604F2" w:rsidRDefault="00E604F2" w:rsidP="00981DE2">
            <w:pPr>
              <w:pStyle w:val="2"/>
              <w:ind w:leftChars="0" w:left="0" w:firstLineChars="200"/>
              <w:rPr>
                <w:rFonts w:ascii="宋体" w:eastAsia="宋体" w:hAnsi="宋体" w:cs="宋体"/>
                <w:sz w:val="21"/>
                <w:szCs w:val="21"/>
                <w:lang w:bidi="ar"/>
              </w:rPr>
            </w:pPr>
            <w:r>
              <w:rPr>
                <w:rFonts w:ascii="宋体" w:eastAsia="宋体" w:hAnsi="宋体" w:cs="宋体"/>
                <w:sz w:val="21"/>
                <w:szCs w:val="21"/>
                <w:lang w:bidi="ar"/>
              </w:rPr>
              <w:t>6.</w:t>
            </w:r>
            <w:r>
              <w:rPr>
                <w:rFonts w:ascii="宋体" w:eastAsia="宋体" w:hAnsi="宋体" w:cs="宋体" w:hint="eastAsia"/>
                <w:sz w:val="21"/>
                <w:szCs w:val="21"/>
                <w:lang w:bidi="ar"/>
              </w:rPr>
              <w:t>建筑工地均应设置临时隔离点，且与生活区、办公区严格分割。未设置临时隔离点的扣1</w:t>
            </w:r>
            <w:r>
              <w:rPr>
                <w:rFonts w:ascii="宋体" w:eastAsia="宋体" w:hAnsi="宋体" w:cs="宋体"/>
                <w:sz w:val="21"/>
                <w:szCs w:val="21"/>
                <w:lang w:bidi="ar"/>
              </w:rPr>
              <w:t>0</w:t>
            </w:r>
            <w:r>
              <w:rPr>
                <w:rFonts w:ascii="宋体" w:eastAsia="宋体" w:hAnsi="宋体" w:cs="宋体" w:hint="eastAsia"/>
                <w:sz w:val="21"/>
                <w:szCs w:val="21"/>
                <w:lang w:bidi="ar"/>
              </w:rPr>
              <w:t>分。</w:t>
            </w:r>
          </w:p>
        </w:tc>
        <w:tc>
          <w:tcPr>
            <w:tcW w:w="1247" w:type="dxa"/>
            <w:tcBorders>
              <w:top w:val="single" w:sz="4" w:space="0" w:color="000000"/>
              <w:left w:val="single" w:sz="4" w:space="0" w:color="auto"/>
              <w:bottom w:val="single" w:sz="4" w:space="0" w:color="auto"/>
              <w:right w:val="single" w:sz="4" w:space="0" w:color="auto"/>
            </w:tcBorders>
            <w:vAlign w:val="center"/>
          </w:tcPr>
          <w:p w14:paraId="098B0F65" w14:textId="77777777" w:rsidR="00E604F2" w:rsidRDefault="00E604F2" w:rsidP="00981DE2">
            <w:pPr>
              <w:jc w:val="center"/>
              <w:rPr>
                <w:rFonts w:ascii="黑体" w:eastAsia="黑体" w:hAnsi="宋体" w:cs="黑体"/>
                <w:sz w:val="21"/>
                <w:szCs w:val="21"/>
                <w:lang w:bidi="ar"/>
              </w:rPr>
            </w:pPr>
          </w:p>
        </w:tc>
        <w:tc>
          <w:tcPr>
            <w:tcW w:w="1174" w:type="dxa"/>
            <w:tcBorders>
              <w:top w:val="single" w:sz="4" w:space="0" w:color="000000"/>
              <w:left w:val="single" w:sz="4" w:space="0" w:color="auto"/>
              <w:bottom w:val="single" w:sz="4" w:space="0" w:color="auto"/>
              <w:right w:val="single" w:sz="4" w:space="0" w:color="auto"/>
            </w:tcBorders>
            <w:vAlign w:val="center"/>
          </w:tcPr>
          <w:p w14:paraId="36DA4772" w14:textId="77777777" w:rsidR="00E604F2" w:rsidRDefault="00E604F2" w:rsidP="00981DE2">
            <w:pPr>
              <w:jc w:val="center"/>
              <w:rPr>
                <w:rFonts w:ascii="黑体" w:eastAsia="黑体" w:hAnsi="宋体" w:cs="黑体"/>
                <w:sz w:val="21"/>
                <w:szCs w:val="21"/>
                <w:lang w:bidi="ar"/>
              </w:rPr>
            </w:pPr>
          </w:p>
        </w:tc>
        <w:tc>
          <w:tcPr>
            <w:tcW w:w="1136" w:type="dxa"/>
            <w:gridSpan w:val="2"/>
            <w:tcBorders>
              <w:top w:val="single" w:sz="4" w:space="0" w:color="000000"/>
              <w:left w:val="single" w:sz="4" w:space="0" w:color="auto"/>
              <w:bottom w:val="single" w:sz="4" w:space="0" w:color="auto"/>
              <w:right w:val="single" w:sz="4" w:space="0" w:color="000000"/>
            </w:tcBorders>
            <w:vAlign w:val="center"/>
          </w:tcPr>
          <w:p w14:paraId="6EF3AB44" w14:textId="77777777" w:rsidR="00E604F2" w:rsidRDefault="00E604F2" w:rsidP="00981DE2">
            <w:pPr>
              <w:jc w:val="center"/>
              <w:rPr>
                <w:rFonts w:ascii="黑体" w:eastAsia="黑体" w:hAnsi="宋体" w:cs="黑体"/>
                <w:sz w:val="21"/>
                <w:szCs w:val="21"/>
                <w:lang w:bidi="ar"/>
              </w:rPr>
            </w:pPr>
          </w:p>
        </w:tc>
      </w:tr>
      <w:tr w:rsidR="00E604F2" w14:paraId="5A526C5F" w14:textId="77777777" w:rsidTr="00981DE2">
        <w:trPr>
          <w:trHeight w:val="663"/>
          <w:jc w:val="center"/>
        </w:trPr>
        <w:tc>
          <w:tcPr>
            <w:tcW w:w="11808" w:type="dxa"/>
            <w:gridSpan w:val="4"/>
            <w:tcBorders>
              <w:top w:val="single" w:sz="4" w:space="0" w:color="auto"/>
              <w:left w:val="single" w:sz="4" w:space="0" w:color="000000"/>
              <w:bottom w:val="single" w:sz="4" w:space="0" w:color="000000"/>
              <w:right w:val="single" w:sz="4" w:space="0" w:color="auto"/>
            </w:tcBorders>
            <w:vAlign w:val="center"/>
          </w:tcPr>
          <w:p w14:paraId="78300CEC" w14:textId="77777777" w:rsidR="00E604F2" w:rsidRDefault="00E604F2" w:rsidP="00981DE2">
            <w:pPr>
              <w:jc w:val="center"/>
              <w:rPr>
                <w:rFonts w:ascii="黑体" w:eastAsia="黑体" w:hAnsi="宋体" w:cs="黑体"/>
                <w:sz w:val="21"/>
                <w:szCs w:val="21"/>
                <w:lang w:bidi="ar"/>
              </w:rPr>
            </w:pPr>
            <w:r>
              <w:rPr>
                <w:rFonts w:ascii="黑体" w:eastAsia="黑体" w:hAnsi="宋体" w:cs="黑体" w:hint="eastAsia"/>
                <w:sz w:val="21"/>
                <w:szCs w:val="21"/>
                <w:lang w:bidi="ar"/>
              </w:rPr>
              <w:t>合计</w:t>
            </w:r>
          </w:p>
        </w:tc>
        <w:tc>
          <w:tcPr>
            <w:tcW w:w="1247" w:type="dxa"/>
            <w:tcBorders>
              <w:top w:val="single" w:sz="4" w:space="0" w:color="auto"/>
              <w:left w:val="single" w:sz="4" w:space="0" w:color="auto"/>
              <w:bottom w:val="single" w:sz="4" w:space="0" w:color="000000"/>
              <w:right w:val="single" w:sz="4" w:space="0" w:color="auto"/>
            </w:tcBorders>
            <w:vAlign w:val="center"/>
          </w:tcPr>
          <w:p w14:paraId="666CBE0E" w14:textId="77777777" w:rsidR="00E604F2" w:rsidRDefault="00E604F2" w:rsidP="00981DE2">
            <w:pPr>
              <w:jc w:val="center"/>
              <w:rPr>
                <w:rFonts w:ascii="黑体" w:eastAsia="黑体" w:hAnsi="宋体" w:cs="黑体"/>
                <w:sz w:val="21"/>
                <w:szCs w:val="21"/>
                <w:lang w:bidi="ar"/>
              </w:rPr>
            </w:pPr>
          </w:p>
        </w:tc>
        <w:tc>
          <w:tcPr>
            <w:tcW w:w="1182" w:type="dxa"/>
            <w:gridSpan w:val="2"/>
            <w:tcBorders>
              <w:top w:val="single" w:sz="4" w:space="0" w:color="auto"/>
              <w:left w:val="single" w:sz="4" w:space="0" w:color="auto"/>
              <w:bottom w:val="single" w:sz="4" w:space="0" w:color="000000"/>
              <w:right w:val="single" w:sz="4" w:space="0" w:color="auto"/>
            </w:tcBorders>
            <w:vAlign w:val="center"/>
          </w:tcPr>
          <w:p w14:paraId="74C416E5" w14:textId="77777777" w:rsidR="00E604F2" w:rsidRDefault="00E604F2" w:rsidP="00981DE2">
            <w:pPr>
              <w:jc w:val="center"/>
              <w:rPr>
                <w:rFonts w:ascii="黑体" w:eastAsia="黑体" w:hAnsi="宋体" w:cs="黑体"/>
                <w:sz w:val="21"/>
                <w:szCs w:val="21"/>
                <w:lang w:bidi="ar"/>
              </w:rPr>
            </w:pPr>
          </w:p>
        </w:tc>
        <w:tc>
          <w:tcPr>
            <w:tcW w:w="1128" w:type="dxa"/>
            <w:tcBorders>
              <w:top w:val="single" w:sz="4" w:space="0" w:color="auto"/>
              <w:left w:val="single" w:sz="4" w:space="0" w:color="auto"/>
              <w:bottom w:val="single" w:sz="4" w:space="0" w:color="000000"/>
              <w:right w:val="single" w:sz="4" w:space="0" w:color="000000"/>
            </w:tcBorders>
            <w:vAlign w:val="center"/>
          </w:tcPr>
          <w:p w14:paraId="21AF3A0B" w14:textId="77777777" w:rsidR="00E604F2" w:rsidRDefault="00E604F2" w:rsidP="00981DE2">
            <w:pPr>
              <w:jc w:val="center"/>
              <w:rPr>
                <w:rFonts w:ascii="黑体" w:eastAsia="黑体" w:hAnsi="宋体" w:cs="黑体"/>
                <w:sz w:val="21"/>
                <w:szCs w:val="21"/>
                <w:lang w:bidi="ar"/>
              </w:rPr>
            </w:pPr>
          </w:p>
        </w:tc>
      </w:tr>
    </w:tbl>
    <w:p w14:paraId="27145114" w14:textId="77777777" w:rsidR="00E604F2" w:rsidRDefault="00E604F2" w:rsidP="00E604F2">
      <w:pPr>
        <w:pStyle w:val="2"/>
        <w:ind w:left="640"/>
      </w:pPr>
    </w:p>
    <w:p w14:paraId="51773A91" w14:textId="77777777" w:rsidR="00E604F2" w:rsidRPr="001A0A38" w:rsidRDefault="00E604F2" w:rsidP="00E604F2">
      <w:pPr>
        <w:pStyle w:val="2"/>
        <w:ind w:left="640"/>
      </w:pPr>
    </w:p>
    <w:p w14:paraId="2362F2D7" w14:textId="77777777" w:rsidR="00173885" w:rsidRDefault="00173885"/>
    <w:sectPr w:rsidR="00173885" w:rsidSect="00E604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BE16B" w14:textId="77777777" w:rsidR="00C41971" w:rsidRDefault="00C41971" w:rsidP="00E604F2">
      <w:r>
        <w:separator/>
      </w:r>
    </w:p>
  </w:endnote>
  <w:endnote w:type="continuationSeparator" w:id="0">
    <w:p w14:paraId="681C9444" w14:textId="77777777" w:rsidR="00C41971" w:rsidRDefault="00C41971" w:rsidP="00E6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E9F65" w14:textId="77777777" w:rsidR="00E604F2" w:rsidRDefault="00E604F2">
    <w:pPr>
      <w:pStyle w:val="a5"/>
      <w:framePr w:wrap="around" w:vAnchor="text" w:hAnchor="margin" w:xAlign="outside" w:y="1"/>
      <w:rPr>
        <w:rStyle w:val="ab"/>
      </w:rPr>
    </w:pPr>
    <w:r>
      <w:fldChar w:fldCharType="begin"/>
    </w:r>
    <w:r>
      <w:rPr>
        <w:rStyle w:val="ab"/>
      </w:rPr>
      <w:instrText xml:space="preserve">PAGE  </w:instrText>
    </w:r>
    <w:r>
      <w:fldChar w:fldCharType="end"/>
    </w:r>
  </w:p>
  <w:p w14:paraId="5A05D3E9" w14:textId="77777777" w:rsidR="00E604F2" w:rsidRDefault="00E604F2">
    <w:pPr>
      <w:pStyle w:val="a5"/>
      <w:ind w:right="360" w:firstLine="360"/>
    </w:pPr>
  </w:p>
  <w:p w14:paraId="2C9F72E7" w14:textId="77777777" w:rsidR="00E604F2" w:rsidRDefault="00E604F2"/>
  <w:p w14:paraId="7C07D8EA" w14:textId="77777777" w:rsidR="00E604F2" w:rsidRDefault="00E604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918" w14:textId="77777777" w:rsidR="00E604F2" w:rsidRDefault="00E604F2">
    <w:pPr>
      <w:pStyle w:val="a5"/>
      <w:jc w:val="center"/>
    </w:pPr>
    <w:r>
      <w:fldChar w:fldCharType="begin"/>
    </w:r>
    <w:r>
      <w:instrText xml:space="preserve"> PAGE   \* MERGEFORMAT </w:instrText>
    </w:r>
    <w:r>
      <w:fldChar w:fldCharType="separate"/>
    </w:r>
    <w:r>
      <w:rPr>
        <w:lang w:val="zh-CN"/>
      </w:rPr>
      <w:t>-</w:t>
    </w:r>
    <w:r>
      <w:t xml:space="preserve"> 11 -</w:t>
    </w:r>
    <w:r>
      <w:fldChar w:fldCharType="end"/>
    </w:r>
  </w:p>
  <w:p w14:paraId="106D3C77" w14:textId="77777777" w:rsidR="00E604F2" w:rsidRDefault="00E604F2">
    <w:pPr>
      <w:pStyle w:val="a5"/>
      <w:ind w:right="360" w:firstLine="360"/>
    </w:pPr>
  </w:p>
  <w:p w14:paraId="49B566B0" w14:textId="77777777" w:rsidR="00E604F2" w:rsidRDefault="00E604F2"/>
  <w:p w14:paraId="4F315663" w14:textId="77777777" w:rsidR="00E604F2" w:rsidRDefault="00E604F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F7BCC" w14:textId="77777777" w:rsidR="00E604F2" w:rsidRDefault="00E604F2">
    <w:pPr>
      <w:pStyle w:val="a5"/>
      <w:framePr w:wrap="around" w:vAnchor="text" w:hAnchor="margin" w:xAlign="outside" w:y="2"/>
      <w:rPr>
        <w:rStyle w:val="ab"/>
      </w:rPr>
    </w:pPr>
    <w:r>
      <w:fldChar w:fldCharType="begin"/>
    </w:r>
    <w:r>
      <w:rPr>
        <w:rStyle w:val="ab"/>
      </w:rPr>
      <w:instrText xml:space="preserve">PAGE  </w:instrText>
    </w:r>
    <w:r>
      <w:fldChar w:fldCharType="end"/>
    </w:r>
  </w:p>
  <w:p w14:paraId="625D3206" w14:textId="77777777" w:rsidR="00E604F2" w:rsidRDefault="00E604F2">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882FD" w14:textId="77777777" w:rsidR="00E604F2" w:rsidRDefault="00E604F2">
    <w:pPr>
      <w:pStyle w:val="a5"/>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13951" w14:textId="77777777" w:rsidR="00C41971" w:rsidRDefault="00C41971" w:rsidP="00E604F2">
      <w:r>
        <w:separator/>
      </w:r>
    </w:p>
  </w:footnote>
  <w:footnote w:type="continuationSeparator" w:id="0">
    <w:p w14:paraId="088FE44E" w14:textId="77777777" w:rsidR="00C41971" w:rsidRDefault="00C41971" w:rsidP="00E60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C6198"/>
    <w:multiLevelType w:val="multilevel"/>
    <w:tmpl w:val="40EC61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7691A06"/>
    <w:multiLevelType w:val="singleLevel"/>
    <w:tmpl w:val="57691A06"/>
    <w:lvl w:ilvl="0">
      <w:start w:val="2"/>
      <w:numFmt w:val="decimal"/>
      <w:suff w:val="nothing"/>
      <w:lvlText w:val="%1."/>
      <w:lvlJc w:val="left"/>
    </w:lvl>
  </w:abstractNum>
  <w:abstractNum w:abstractNumId="2" w15:restartNumberingAfterBreak="0">
    <w:nsid w:val="57691CA9"/>
    <w:multiLevelType w:val="singleLevel"/>
    <w:tmpl w:val="57691CA9"/>
    <w:lvl w:ilvl="0">
      <w:start w:val="1"/>
      <w:numFmt w:val="decimal"/>
      <w:suff w:val="nothing"/>
      <w:lvlText w:val="%1、"/>
      <w:lvlJc w:val="left"/>
    </w:lvl>
  </w:abstractNum>
  <w:abstractNum w:abstractNumId="3" w15:restartNumberingAfterBreak="0">
    <w:nsid w:val="57691D46"/>
    <w:multiLevelType w:val="singleLevel"/>
    <w:tmpl w:val="57691D46"/>
    <w:lvl w:ilvl="0">
      <w:start w:val="1"/>
      <w:numFmt w:val="decimal"/>
      <w:suff w:val="nothing"/>
      <w:lvlText w:val="%1、"/>
      <w:lvlJc w:val="left"/>
    </w:lvl>
  </w:abstractNum>
  <w:abstractNum w:abstractNumId="4" w15:restartNumberingAfterBreak="0">
    <w:nsid w:val="57691E4E"/>
    <w:multiLevelType w:val="singleLevel"/>
    <w:tmpl w:val="57691E4E"/>
    <w:lvl w:ilvl="0">
      <w:start w:val="1"/>
      <w:numFmt w:val="decimal"/>
      <w:suff w:val="nothing"/>
      <w:lvlText w:val="%1、"/>
      <w:lvlJc w:val="left"/>
    </w:lvl>
  </w:abstractNum>
  <w:abstractNum w:abstractNumId="5" w15:restartNumberingAfterBreak="0">
    <w:nsid w:val="57691EF6"/>
    <w:multiLevelType w:val="singleLevel"/>
    <w:tmpl w:val="57691EF6"/>
    <w:lvl w:ilvl="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B2"/>
    <w:rsid w:val="000A0BB2"/>
    <w:rsid w:val="00107DE2"/>
    <w:rsid w:val="00173885"/>
    <w:rsid w:val="00AC4C50"/>
    <w:rsid w:val="00BA7D83"/>
    <w:rsid w:val="00C41971"/>
    <w:rsid w:val="00E60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6D20E"/>
  <w15:chartTrackingRefBased/>
  <w15:docId w15:val="{663F3392-AE45-417D-A1D4-C5549E90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E604F2"/>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04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604F2"/>
    <w:rPr>
      <w:sz w:val="18"/>
      <w:szCs w:val="18"/>
    </w:rPr>
  </w:style>
  <w:style w:type="paragraph" w:styleId="a5">
    <w:name w:val="footer"/>
    <w:basedOn w:val="a"/>
    <w:link w:val="a6"/>
    <w:unhideWhenUsed/>
    <w:rsid w:val="00E604F2"/>
    <w:pPr>
      <w:tabs>
        <w:tab w:val="center" w:pos="4153"/>
        <w:tab w:val="right" w:pos="8306"/>
      </w:tabs>
      <w:snapToGrid w:val="0"/>
      <w:jc w:val="left"/>
    </w:pPr>
    <w:rPr>
      <w:sz w:val="18"/>
      <w:szCs w:val="18"/>
    </w:rPr>
  </w:style>
  <w:style w:type="character" w:customStyle="1" w:styleId="a6">
    <w:name w:val="页脚 字符"/>
    <w:basedOn w:val="a0"/>
    <w:link w:val="a5"/>
    <w:rsid w:val="00E604F2"/>
    <w:rPr>
      <w:sz w:val="18"/>
      <w:szCs w:val="18"/>
    </w:rPr>
  </w:style>
  <w:style w:type="paragraph" w:styleId="a7">
    <w:name w:val="Body Text Indent"/>
    <w:basedOn w:val="a"/>
    <w:link w:val="a8"/>
    <w:uiPriority w:val="99"/>
    <w:semiHidden/>
    <w:unhideWhenUsed/>
    <w:rsid w:val="00E604F2"/>
    <w:pPr>
      <w:spacing w:after="120"/>
      <w:ind w:leftChars="200" w:left="420"/>
    </w:pPr>
  </w:style>
  <w:style w:type="character" w:customStyle="1" w:styleId="a8">
    <w:name w:val="正文文本缩进 字符"/>
    <w:basedOn w:val="a0"/>
    <w:link w:val="a7"/>
    <w:uiPriority w:val="99"/>
    <w:semiHidden/>
    <w:rsid w:val="00E604F2"/>
    <w:rPr>
      <w:rFonts w:ascii="Times New Roman" w:eastAsia="仿宋_GB2312" w:hAnsi="Times New Roman" w:cs="Times New Roman"/>
      <w:sz w:val="32"/>
      <w:szCs w:val="24"/>
    </w:rPr>
  </w:style>
  <w:style w:type="paragraph" w:styleId="2">
    <w:name w:val="Body Text First Indent 2"/>
    <w:basedOn w:val="a7"/>
    <w:link w:val="20"/>
    <w:rsid w:val="00E604F2"/>
    <w:pPr>
      <w:ind w:firstLine="420"/>
    </w:pPr>
  </w:style>
  <w:style w:type="character" w:customStyle="1" w:styleId="20">
    <w:name w:val="正文文本首行缩进 2 字符"/>
    <w:basedOn w:val="a8"/>
    <w:link w:val="2"/>
    <w:rsid w:val="00E604F2"/>
    <w:rPr>
      <w:rFonts w:ascii="Times New Roman" w:eastAsia="仿宋_GB2312" w:hAnsi="Times New Roman" w:cs="Times New Roman"/>
      <w:sz w:val="32"/>
      <w:szCs w:val="24"/>
    </w:rPr>
  </w:style>
  <w:style w:type="paragraph" w:styleId="a9">
    <w:name w:val="Title"/>
    <w:basedOn w:val="a"/>
    <w:next w:val="a"/>
    <w:link w:val="aa"/>
    <w:qFormat/>
    <w:rsid w:val="00E604F2"/>
    <w:pPr>
      <w:spacing w:before="240" w:after="60"/>
      <w:jc w:val="center"/>
      <w:outlineLvl w:val="0"/>
    </w:pPr>
    <w:rPr>
      <w:rFonts w:ascii="Cambria" w:hAnsi="Cambria"/>
      <w:b/>
      <w:bCs/>
      <w:szCs w:val="32"/>
    </w:rPr>
  </w:style>
  <w:style w:type="character" w:customStyle="1" w:styleId="aa">
    <w:name w:val="标题 字符"/>
    <w:basedOn w:val="a0"/>
    <w:link w:val="a9"/>
    <w:rsid w:val="00E604F2"/>
    <w:rPr>
      <w:rFonts w:ascii="Cambria" w:eastAsia="仿宋_GB2312" w:hAnsi="Cambria" w:cs="Times New Roman"/>
      <w:b/>
      <w:bCs/>
      <w:sz w:val="32"/>
      <w:szCs w:val="32"/>
    </w:rPr>
  </w:style>
  <w:style w:type="character" w:styleId="ab">
    <w:name w:val="page number"/>
    <w:rsid w:val="00E604F2"/>
  </w:style>
  <w:style w:type="paragraph" w:customStyle="1" w:styleId="TableParagraph">
    <w:name w:val="Table Paragraph"/>
    <w:basedOn w:val="a"/>
    <w:uiPriority w:val="1"/>
    <w:qFormat/>
    <w:rsid w:val="00E604F2"/>
    <w:pPr>
      <w:autoSpaceDE w:val="0"/>
      <w:autoSpaceDN w:val="0"/>
      <w:jc w:val="left"/>
    </w:pPr>
    <w:rPr>
      <w:rFonts w:ascii="微软雅黑" w:eastAsia="微软雅黑" w:hAnsi="微软雅黑" w:cs="微软雅黑"/>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1263</Words>
  <Characters>7204</Characters>
  <Application>Microsoft Office Word</Application>
  <DocSecurity>0</DocSecurity>
  <Lines>60</Lines>
  <Paragraphs>16</Paragraphs>
  <ScaleCrop>false</ScaleCrop>
  <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2022-06-14T01:56:00Z</dcterms:created>
  <dcterms:modified xsi:type="dcterms:W3CDTF">2022-06-14T02:41:00Z</dcterms:modified>
</cp:coreProperties>
</file>