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color w:val="0042A4"/>
          <w:sz w:val="31"/>
          <w:szCs w:val="31"/>
        </w:rPr>
        <w:t>关于开展2022年在建房屋建筑工程冬季安全生产和疫情防控工作拉网式大检查的通知</w:t>
      </w:r>
    </w:p>
    <w:p>
      <w:pPr>
        <w:keepNext w:val="0"/>
        <w:keepLines w:val="0"/>
        <w:widowControl/>
        <w:suppressLineNumbers w:val="0"/>
        <w:spacing w:after="240" w:afterAutospacing="0" w:line="360" w:lineRule="atLeast"/>
        <w:jc w:val="center"/>
        <w:rPr>
          <w:color w:val="666666"/>
        </w:rPr>
      </w:pPr>
      <w:r>
        <w:rPr>
          <w:rFonts w:ascii="宋体" w:hAnsi="宋体" w:eastAsia="宋体" w:cs="宋体"/>
          <w:color w:val="666666"/>
          <w:kern w:val="0"/>
          <w:sz w:val="24"/>
          <w:szCs w:val="24"/>
          <w:lang w:val="en-US" w:eastAsia="zh-CN" w:bidi="ar"/>
        </w:rPr>
        <w:t>2022-11-16</w:t>
      </w:r>
    </w:p>
    <w:p>
      <w:pPr>
        <w:pStyle w:val="3"/>
        <w:keepNext w:val="0"/>
        <w:keepLines w:val="0"/>
        <w:widowControl/>
        <w:suppressLineNumbers w:val="0"/>
        <w:shd w:val="clear" w:fill="FFFFFF"/>
        <w:spacing w:before="0" w:beforeAutospacing="0" w:after="120" w:afterAutospacing="0" w:line="444" w:lineRule="atLeast"/>
        <w:ind w:left="0" w:right="0" w:firstLine="0"/>
        <w:jc w:val="left"/>
        <w:rPr>
          <w:rFonts w:ascii="Helvetica" w:hAnsi="Helvetica" w:eastAsia="Helvetica" w:cs="Helvetica"/>
          <w:i w:val="0"/>
          <w:iCs w:val="0"/>
          <w:caps w:val="0"/>
          <w:color w:val="333333"/>
          <w:spacing w:val="0"/>
          <w:sz w:val="25"/>
          <w:szCs w:val="25"/>
        </w:rPr>
      </w:pPr>
      <w:r>
        <w:rPr>
          <w:rFonts w:ascii="仿宋_GB2312" w:hAnsi="Helvetica" w:eastAsia="仿宋_GB2312" w:cs="仿宋_GB2312"/>
          <w:i w:val="0"/>
          <w:iCs w:val="0"/>
          <w:caps w:val="0"/>
          <w:color w:val="333333"/>
          <w:spacing w:val="0"/>
          <w:sz w:val="25"/>
          <w:szCs w:val="25"/>
          <w:shd w:val="clear" w:fill="FFFFFF"/>
        </w:rPr>
        <w:t>各区、市建筑施工安全监督机构，</w:t>
      </w:r>
      <w:r>
        <w:rPr>
          <w:rFonts w:hint="default" w:ascii="仿宋_GB2312" w:hAnsi="Helvetica" w:eastAsia="仿宋_GB2312" w:cs="仿宋_GB2312"/>
          <w:i w:val="0"/>
          <w:iCs w:val="0"/>
          <w:caps w:val="0"/>
          <w:color w:val="333333"/>
          <w:spacing w:val="0"/>
          <w:sz w:val="25"/>
          <w:szCs w:val="25"/>
          <w:shd w:val="clear" w:fill="FFFFFF"/>
        </w:rPr>
        <w:t>青岛西海岸新区建筑工程管理服务中心，各有关单位：</w:t>
      </w:r>
    </w:p>
    <w:p>
      <w:pPr>
        <w:pStyle w:val="3"/>
        <w:keepNext w:val="0"/>
        <w:keepLines w:val="0"/>
        <w:widowControl/>
        <w:suppressLineNumbers w:val="0"/>
        <w:shd w:val="clear" w:fill="FFFFFF"/>
        <w:spacing w:before="0" w:beforeAutospacing="0" w:after="120" w:afterAutospacing="0" w:line="444"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当前，我市已进入冬季，气温逐步下降，寒潮、大风、大雾、冰雪等恶劣天气发生概率提高，同时疫情防控形势依然复杂。为切实抓好我市在建房屋建筑工程冬季安全生产和疫情防控工作，按照省政府安委会办公室《关于切实做好当前安全生产工作的通知》、市住房和城乡建设局《关于切实做好当前住建领域安全生产工作的紧急通知》等文件要求，决定自即日起开展</w:t>
      </w:r>
      <w:r>
        <w:rPr>
          <w:rFonts w:hint="default" w:ascii="Helvetica" w:hAnsi="Helvetica" w:eastAsia="Helvetica" w:cs="Helvetica"/>
          <w:i w:val="0"/>
          <w:iCs w:val="0"/>
          <w:caps w:val="0"/>
          <w:color w:val="333333"/>
          <w:spacing w:val="0"/>
          <w:sz w:val="25"/>
          <w:szCs w:val="25"/>
          <w:shd w:val="clear" w:fill="FFFFFF"/>
        </w:rPr>
        <w:t>2022</w:t>
      </w:r>
      <w:r>
        <w:rPr>
          <w:rFonts w:hint="default" w:ascii="仿宋_GB2312" w:hAnsi="Helvetica" w:eastAsia="仿宋_GB2312" w:cs="仿宋_GB2312"/>
          <w:i w:val="0"/>
          <w:iCs w:val="0"/>
          <w:caps w:val="0"/>
          <w:color w:val="333333"/>
          <w:spacing w:val="0"/>
          <w:sz w:val="25"/>
          <w:szCs w:val="25"/>
          <w:shd w:val="clear" w:fill="FFFFFF"/>
        </w:rPr>
        <w:t>年在建房屋建筑工程冬季安全生产和疫情防控工作拉网式大检查，现将有关事宜通知如下：</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ascii="黑体" w:hAnsi="宋体" w:eastAsia="黑体" w:cs="黑体"/>
          <w:i w:val="0"/>
          <w:iCs w:val="0"/>
          <w:caps w:val="0"/>
          <w:color w:val="000000"/>
          <w:spacing w:val="0"/>
          <w:sz w:val="25"/>
          <w:szCs w:val="25"/>
          <w:shd w:val="clear" w:fill="FFFFFF"/>
        </w:rPr>
        <w:t>一、检查时间和方式</w:t>
      </w:r>
    </w:p>
    <w:p>
      <w:pPr>
        <w:pStyle w:val="3"/>
        <w:keepNext w:val="0"/>
        <w:keepLines w:val="0"/>
        <w:widowControl/>
        <w:suppressLineNumbers w:val="0"/>
        <w:shd w:val="clear" w:fill="FFFFFF"/>
        <w:spacing w:before="0" w:beforeAutospacing="0" w:after="0" w:afterAutospacing="0" w:line="432" w:lineRule="atLeast"/>
        <w:ind w:left="0" w:right="0" w:firstLine="504"/>
        <w:jc w:val="both"/>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（一）即日起至11月20日。各在建房屋建筑工程参建单位对照本通知重点检查内容，结合企业、项目安全生产、疫情防控实际和季节特点，开展自查自纠。</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二）11月21日至12月11日。市安监站采取“四不两直”方式对市南区、市北区、李沧区在建房屋建筑工程开展安全生产和疫情防控拉网式大检查。各区市建筑施工安全监督机构按照属地管理原则同步开展拉网式大检查。</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（三）12月12日至12月16日。市安监站对各区市拉网式大检查开展情况进行督查。</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eastAsia" w:ascii="黑体" w:hAnsi="宋体" w:eastAsia="黑体" w:cs="黑体"/>
          <w:i w:val="0"/>
          <w:iCs w:val="0"/>
          <w:caps w:val="0"/>
          <w:color w:val="000000"/>
          <w:spacing w:val="0"/>
          <w:sz w:val="25"/>
          <w:szCs w:val="25"/>
          <w:shd w:val="clear" w:fill="FFFFFF"/>
        </w:rPr>
        <w:t>二、重点检查内容</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一）安全生产管理体系运行情况。重点检查：全员安全生产责任制及安全生产管理制度建立和落实情况；风险隐患“双重预防体系”建立和落实情况；建设单位足额支付、施工单位规范使用安全文明措施费情况；项目经理、总监和安全管理人员到岗履职情况；施工、监理企业安全月检及整改落实情况；安全教育培训制度、晨会制度、安全生产举报奖励制度落实情况；安责险购置情况；安全生产“十五条措施”和“八抓二十条”创新举措宣贯落实情况。</w:t>
      </w:r>
    </w:p>
    <w:p>
      <w:pPr>
        <w:pStyle w:val="3"/>
        <w:keepNext w:val="0"/>
        <w:keepLines w:val="0"/>
        <w:widowControl/>
        <w:suppressLineNumbers w:val="0"/>
        <w:shd w:val="clear" w:fill="FFFFFF"/>
        <w:spacing w:before="0" w:beforeAutospacing="0" w:after="120" w:afterAutospacing="0" w:line="444"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二）新冠肺炎疫情防控工作情况。重点检查：项目落实《青岛市建筑工地疫情防控工作方案（试行）》《青岛市住房和城乡建设局关于建立房屋建筑工地疫情防控智能系统的通知》《青岛市住房和城乡建设局关于深入严格做好建筑工地疫情防控工作的紧急通知》等疫情防控有关文件情况；项目场所码扫码使用、应检尽检系统管理、人员核酸检测、一人一档建立、防疫物资储备、防疫演练等情况。</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三）深基坑施工安全管理情况。重点检查：深基坑专项施工方案编制、审查、论证、验收情况，是否严格按照方案组织施工，按规定进行监测；基坑行车坡道防滑及人车分流措施落实情况；基坑周边临边防护及警示标志设置情况，规定范围内严禁堆放大载荷物料；项目注册及使用“青岛市深基坑安全监管系统”情况。</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四）起重机械管控情况。重点检查：设备的验收、检测、维修和保养情况，确保各种安全装置、限位装置有效可靠；起重机械设备基础、附着情况，提高设备的防冻、防风及防坍塌能力；落实省住房城乡建设厅《建筑施工塔式起重机安装拆卸安全作业管理“十必须”规定（试行）》和“青岛市建筑起重机械信息管理系统”“青岛市塔机安全运行管理系统”运行使用情况，确保起重机械安装、顶升和拆卸作业安全。</w:t>
      </w:r>
    </w:p>
    <w:p>
      <w:pPr>
        <w:pStyle w:val="3"/>
        <w:keepNext w:val="0"/>
        <w:keepLines w:val="0"/>
        <w:widowControl/>
        <w:suppressLineNumbers w:val="0"/>
        <w:shd w:val="clear" w:fill="FFFFFF"/>
        <w:spacing w:before="0" w:beforeAutospacing="0" w:after="120" w:afterAutospacing="0"/>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五）高大模板安全管理情况。重点检查：高大模板专项施工方案编制、审查、论证、验收情况，是否严格按照方案组织施工；对冬季施工的混凝土结构尤其是大跨度结构及悬挑结构，是否按规范要求严格控制冬季拆模时间，严禁超前拆模。</w:t>
      </w:r>
    </w:p>
    <w:p>
      <w:pPr>
        <w:pStyle w:val="3"/>
        <w:keepNext w:val="0"/>
        <w:keepLines w:val="0"/>
        <w:widowControl/>
        <w:suppressLineNumbers w:val="0"/>
        <w:shd w:val="clear" w:fill="FFFFFF"/>
        <w:spacing w:before="0" w:beforeAutospacing="0" w:after="120" w:afterAutospacing="0"/>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（六）高处坠落防范情况。重点检查：省住房城乡建设厅《房屋市政工程施工预防高处坠落</w:t>
      </w:r>
      <w:r>
        <w:rPr>
          <w:rFonts w:ascii="仿宋" w:hAnsi="仿宋" w:eastAsia="仿宋" w:cs="仿宋"/>
          <w:i w:val="0"/>
          <w:iCs w:val="0"/>
          <w:caps w:val="0"/>
          <w:color w:val="000000"/>
          <w:spacing w:val="0"/>
          <w:sz w:val="25"/>
          <w:szCs w:val="25"/>
          <w:shd w:val="clear" w:fill="FFFFFF"/>
        </w:rPr>
        <w:t>“</w:t>
      </w:r>
      <w:r>
        <w:rPr>
          <w:rFonts w:hint="default" w:ascii="仿宋_GB2312" w:hAnsi="Helvetica" w:eastAsia="仿宋_GB2312" w:cs="仿宋_GB2312"/>
          <w:i w:val="0"/>
          <w:iCs w:val="0"/>
          <w:caps w:val="0"/>
          <w:color w:val="000000"/>
          <w:spacing w:val="0"/>
          <w:sz w:val="25"/>
          <w:szCs w:val="25"/>
          <w:shd w:val="clear" w:fill="FFFFFF"/>
        </w:rPr>
        <w:t>四必须</w:t>
      </w:r>
      <w:r>
        <w:rPr>
          <w:rFonts w:hint="eastAsia" w:ascii="仿宋" w:hAnsi="仿宋" w:eastAsia="仿宋" w:cs="仿宋"/>
          <w:i w:val="0"/>
          <w:iCs w:val="0"/>
          <w:caps w:val="0"/>
          <w:color w:val="000000"/>
          <w:spacing w:val="0"/>
          <w:sz w:val="25"/>
          <w:szCs w:val="25"/>
          <w:shd w:val="clear" w:fill="FFFFFF"/>
        </w:rPr>
        <w:t>”“</w:t>
      </w:r>
      <w:r>
        <w:rPr>
          <w:rFonts w:hint="default" w:ascii="仿宋_GB2312" w:hAnsi="Helvetica" w:eastAsia="仿宋_GB2312" w:cs="仿宋_GB2312"/>
          <w:i w:val="0"/>
          <w:iCs w:val="0"/>
          <w:caps w:val="0"/>
          <w:color w:val="000000"/>
          <w:spacing w:val="0"/>
          <w:sz w:val="25"/>
          <w:szCs w:val="25"/>
          <w:shd w:val="clear" w:fill="FFFFFF"/>
        </w:rPr>
        <w:t>三严禁</w:t>
      </w:r>
      <w:r>
        <w:rPr>
          <w:rFonts w:hint="eastAsia" w:ascii="仿宋" w:hAnsi="仿宋" w:eastAsia="仿宋" w:cs="仿宋"/>
          <w:i w:val="0"/>
          <w:iCs w:val="0"/>
          <w:caps w:val="0"/>
          <w:color w:val="000000"/>
          <w:spacing w:val="0"/>
          <w:sz w:val="25"/>
          <w:szCs w:val="25"/>
          <w:shd w:val="clear" w:fill="FFFFFF"/>
        </w:rPr>
        <w:t>”“</w:t>
      </w:r>
      <w:r>
        <w:rPr>
          <w:rFonts w:hint="default" w:ascii="仿宋_GB2312" w:hAnsi="Helvetica" w:eastAsia="仿宋_GB2312" w:cs="仿宋_GB2312"/>
          <w:i w:val="0"/>
          <w:iCs w:val="0"/>
          <w:caps w:val="0"/>
          <w:color w:val="000000"/>
          <w:spacing w:val="0"/>
          <w:sz w:val="25"/>
          <w:szCs w:val="25"/>
          <w:shd w:val="clear" w:fill="FFFFFF"/>
        </w:rPr>
        <w:t>五不登</w:t>
      </w:r>
      <w:r>
        <w:rPr>
          <w:rFonts w:hint="eastAsia" w:ascii="仿宋" w:hAnsi="仿宋" w:eastAsia="仿宋" w:cs="仿宋"/>
          <w:i w:val="0"/>
          <w:iCs w:val="0"/>
          <w:caps w:val="0"/>
          <w:color w:val="000000"/>
          <w:spacing w:val="0"/>
          <w:sz w:val="25"/>
          <w:szCs w:val="25"/>
          <w:shd w:val="clear" w:fill="FFFFFF"/>
        </w:rPr>
        <w:t>”</w:t>
      </w:r>
      <w:r>
        <w:rPr>
          <w:rFonts w:hint="default" w:ascii="仿宋_GB2312" w:hAnsi="Helvetica" w:eastAsia="仿宋_GB2312" w:cs="仿宋_GB2312"/>
          <w:i w:val="0"/>
          <w:iCs w:val="0"/>
          <w:caps w:val="0"/>
          <w:color w:val="000000"/>
          <w:spacing w:val="0"/>
          <w:sz w:val="25"/>
          <w:szCs w:val="25"/>
          <w:shd w:val="clear" w:fill="FFFFFF"/>
        </w:rPr>
        <w:t>规定》宣贯落实情况；施工现场</w:t>
      </w:r>
      <w:r>
        <w:rPr>
          <w:rFonts w:hint="default" w:ascii="仿宋_GB2312" w:hAnsi="Helvetica" w:eastAsia="仿宋_GB2312" w:cs="仿宋_GB2312"/>
          <w:i w:val="0"/>
          <w:iCs w:val="0"/>
          <w:caps w:val="0"/>
          <w:color w:val="333333"/>
          <w:spacing w:val="0"/>
          <w:sz w:val="25"/>
          <w:szCs w:val="25"/>
          <w:shd w:val="clear" w:fill="FFFFFF"/>
        </w:rPr>
        <w:t>“三宝四口五临边”安全措施</w:t>
      </w:r>
      <w:r>
        <w:rPr>
          <w:rFonts w:hint="default" w:ascii="仿宋_GB2312" w:hAnsi="Helvetica" w:eastAsia="仿宋_GB2312" w:cs="仿宋_GB2312"/>
          <w:i w:val="0"/>
          <w:iCs w:val="0"/>
          <w:caps w:val="0"/>
          <w:color w:val="000000"/>
          <w:spacing w:val="0"/>
          <w:sz w:val="25"/>
          <w:szCs w:val="25"/>
          <w:shd w:val="clear" w:fill="FFFFFF"/>
        </w:rPr>
        <w:t>落实</w:t>
      </w:r>
      <w:r>
        <w:rPr>
          <w:rFonts w:hint="default" w:ascii="仿宋_GB2312" w:hAnsi="Helvetica" w:eastAsia="仿宋_GB2312" w:cs="仿宋_GB2312"/>
          <w:i w:val="0"/>
          <w:iCs w:val="0"/>
          <w:caps w:val="0"/>
          <w:color w:val="333333"/>
          <w:spacing w:val="0"/>
          <w:sz w:val="25"/>
          <w:szCs w:val="25"/>
          <w:shd w:val="clear" w:fill="FFFFFF"/>
        </w:rPr>
        <w:t>情况；对脚手架、安全防护设施的拆除管控情况，要实行严格审批制度，不得随意拆除。</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七）消防及防中毒安全管理情况。重点检查：易燃材料存放区、仓库、配电设施等重点部位的消防安全管理情况；防范一氧化碳中毒情况；外墙保温等重点部位施工消防管理情况；消防器材的配置、使用情况；临时用电管理情况；易燃、易爆及有毒物品管理制度建立落实情况；有限空间作业管理情况。</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（八）应急管理情况。重点检查：应急预案编制、应急队伍建设、物资储备、应急演练和安全生产值班带班制度落实情况。</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（九）其他有关安全措施落实情况。</w:t>
      </w:r>
    </w:p>
    <w:p>
      <w:pPr>
        <w:pStyle w:val="3"/>
        <w:keepNext w:val="0"/>
        <w:keepLines w:val="0"/>
        <w:widowControl/>
        <w:suppressLineNumbers w:val="0"/>
        <w:shd w:val="clear" w:fill="FFFFFF"/>
        <w:spacing w:before="0" w:beforeAutospacing="0" w:after="0" w:afterAutospacing="0" w:line="432" w:lineRule="atLeast"/>
        <w:ind w:left="0" w:right="0" w:firstLine="504"/>
        <w:jc w:val="both"/>
        <w:rPr>
          <w:rFonts w:hint="default" w:ascii="Helvetica" w:hAnsi="Helvetica" w:eastAsia="Helvetica" w:cs="Helvetica"/>
          <w:i w:val="0"/>
          <w:iCs w:val="0"/>
          <w:caps w:val="0"/>
          <w:color w:val="333333"/>
          <w:spacing w:val="0"/>
          <w:sz w:val="25"/>
          <w:szCs w:val="25"/>
        </w:rPr>
      </w:pPr>
      <w:r>
        <w:rPr>
          <w:rStyle w:val="6"/>
          <w:rFonts w:hint="eastAsia" w:ascii="黑体" w:hAnsi="宋体" w:eastAsia="黑体" w:cs="黑体"/>
          <w:b w:val="0"/>
          <w:bCs w:val="0"/>
          <w:i w:val="0"/>
          <w:iCs w:val="0"/>
          <w:caps w:val="0"/>
          <w:color w:val="000000"/>
          <w:spacing w:val="0"/>
          <w:sz w:val="25"/>
          <w:szCs w:val="25"/>
          <w:shd w:val="clear" w:fill="FFFFFF"/>
        </w:rPr>
        <w:t>三、工作要求</w:t>
      </w:r>
    </w:p>
    <w:p>
      <w:pPr>
        <w:pStyle w:val="3"/>
        <w:keepNext w:val="0"/>
        <w:keepLines w:val="0"/>
        <w:widowControl/>
        <w:suppressLineNumbers w:val="0"/>
        <w:shd w:val="clear" w:fill="FFFFFF"/>
        <w:spacing w:before="0" w:beforeAutospacing="0" w:after="120" w:afterAutospacing="0" w:line="444" w:lineRule="atLeast"/>
        <w:ind w:left="0" w:right="0" w:firstLine="504"/>
        <w:jc w:val="left"/>
        <w:rPr>
          <w:rFonts w:hint="default" w:ascii="Helvetica" w:hAnsi="Helvetica" w:eastAsia="Helvetica" w:cs="Helvetica"/>
          <w:i w:val="0"/>
          <w:iCs w:val="0"/>
          <w:caps w:val="0"/>
          <w:color w:val="333333"/>
          <w:spacing w:val="0"/>
          <w:sz w:val="25"/>
          <w:szCs w:val="25"/>
        </w:rPr>
      </w:pPr>
      <w:r>
        <w:rPr>
          <w:rFonts w:ascii="楷体_GB2312" w:hAnsi="Helvetica" w:eastAsia="楷体_GB2312" w:cs="楷体_GB2312"/>
          <w:i w:val="0"/>
          <w:iCs w:val="0"/>
          <w:caps w:val="0"/>
          <w:color w:val="333333"/>
          <w:spacing w:val="12"/>
          <w:sz w:val="25"/>
          <w:szCs w:val="25"/>
          <w:shd w:val="clear" w:fill="FFFFFF"/>
        </w:rPr>
        <w:t>（一）夯实主体责任。</w:t>
      </w:r>
      <w:r>
        <w:rPr>
          <w:rFonts w:hint="default" w:ascii="仿宋_GB2312" w:hAnsi="Helvetica" w:eastAsia="仿宋_GB2312" w:cs="仿宋_GB2312"/>
          <w:i w:val="0"/>
          <w:iCs w:val="0"/>
          <w:caps w:val="0"/>
          <w:color w:val="000000"/>
          <w:spacing w:val="0"/>
          <w:sz w:val="25"/>
          <w:szCs w:val="25"/>
          <w:shd w:val="clear" w:fill="FFFFFF"/>
        </w:rPr>
        <w:t>各在建房屋建筑工程项目参建单位要深刻认识到在当前疫情防控特殊形势下，开展安全生产和疫情防控拉网式大检查工作的重要性和紧迫性，周密部署、严格实施，切实落实企业安全生产和疫情防控主体责任，确保安全生产和疫情防控隐患排查到位、整改到位。</w:t>
      </w:r>
    </w:p>
    <w:p>
      <w:pPr>
        <w:pStyle w:val="3"/>
        <w:keepNext w:val="0"/>
        <w:keepLines w:val="0"/>
        <w:widowControl/>
        <w:suppressLineNumbers w:val="0"/>
        <w:shd w:val="clear" w:fill="FFFFFF"/>
        <w:spacing w:before="0" w:beforeAutospacing="0" w:after="120" w:afterAutospacing="0" w:line="444"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楷体_GB2312" w:hAnsi="Helvetica" w:eastAsia="楷体_GB2312" w:cs="楷体_GB2312"/>
          <w:i w:val="0"/>
          <w:iCs w:val="0"/>
          <w:caps w:val="0"/>
          <w:color w:val="333333"/>
          <w:spacing w:val="12"/>
          <w:sz w:val="25"/>
          <w:szCs w:val="25"/>
          <w:shd w:val="clear" w:fill="FFFFFF"/>
        </w:rPr>
        <w:t>（二）强化监管执法。</w:t>
      </w:r>
      <w:r>
        <w:rPr>
          <w:rFonts w:hint="default" w:ascii="仿宋_GB2312" w:hAnsi="Helvetica" w:eastAsia="仿宋_GB2312" w:cs="仿宋_GB2312"/>
          <w:i w:val="0"/>
          <w:iCs w:val="0"/>
          <w:caps w:val="0"/>
          <w:color w:val="000000"/>
          <w:spacing w:val="0"/>
          <w:sz w:val="25"/>
          <w:szCs w:val="25"/>
          <w:shd w:val="clear" w:fill="FFFFFF"/>
        </w:rPr>
        <w:t>各区、市建筑施工安全监督机构要牢固树立“隐患就是事故”的理念，加强对冬季安全生产和疫情防控工作的检查、指导力度。对安全生产主体责任不落实、疫情防控走过场、风险管控不到位、隐患排查不彻底的，要立即责令有关项目限期整改，情节严重的按照有关法律法规和《青岛市建筑市场信用考核管理办法》对相关责任单位和责任人给予行政处罚、扣分等处理。</w:t>
      </w:r>
    </w:p>
    <w:p>
      <w:pPr>
        <w:pStyle w:val="3"/>
        <w:keepNext w:val="0"/>
        <w:keepLines w:val="0"/>
        <w:widowControl/>
        <w:suppressLineNumbers w:val="0"/>
        <w:shd w:val="clear" w:fill="FFFFFF"/>
        <w:spacing w:before="0" w:beforeAutospacing="0" w:after="120" w:afterAutospacing="0" w:line="444"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楷体_GB2312" w:hAnsi="Helvetica" w:eastAsia="楷体_GB2312" w:cs="楷体_GB2312"/>
          <w:i w:val="0"/>
          <w:iCs w:val="0"/>
          <w:caps w:val="0"/>
          <w:color w:val="333333"/>
          <w:spacing w:val="12"/>
          <w:sz w:val="25"/>
          <w:szCs w:val="25"/>
          <w:shd w:val="clear" w:fill="FFFFFF"/>
        </w:rPr>
        <w:t>（三）严格信息报送。</w:t>
      </w:r>
      <w:r>
        <w:rPr>
          <w:rFonts w:hint="default" w:ascii="仿宋_GB2312" w:hAnsi="Helvetica" w:eastAsia="仿宋_GB2312" w:cs="仿宋_GB2312"/>
          <w:i w:val="0"/>
          <w:iCs w:val="0"/>
          <w:caps w:val="0"/>
          <w:color w:val="000000"/>
          <w:spacing w:val="0"/>
          <w:sz w:val="25"/>
          <w:szCs w:val="25"/>
          <w:shd w:val="clear" w:fill="FFFFFF"/>
        </w:rPr>
        <w:t>2022年12月12日前，请各区、市建筑施工安全监督机构将检查情况工作总结及汇总表（附件）通过金宏反馈市安监站(金宏地址：青岛市建筑施工安全监督站）。</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 </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附件：冬季安全生产和疫情防控工作拉网式大检查情况汇总表</w:t>
      </w:r>
    </w:p>
    <w:p>
      <w:pPr>
        <w:pStyle w:val="3"/>
        <w:keepNext w:val="0"/>
        <w:keepLines w:val="0"/>
        <w:widowControl/>
        <w:suppressLineNumbers w:val="0"/>
        <w:shd w:val="clear" w:fill="FFFFFF"/>
        <w:spacing w:before="0" w:beforeAutospacing="0" w:after="120" w:afterAutospacing="0" w:line="432" w:lineRule="atLeast"/>
        <w:ind w:left="0" w:right="0" w:firstLine="504"/>
        <w:jc w:val="lef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333333"/>
          <w:spacing w:val="0"/>
          <w:sz w:val="25"/>
          <w:szCs w:val="25"/>
          <w:shd w:val="clear" w:fill="FFFFFF"/>
        </w:rPr>
        <w:t> </w:t>
      </w:r>
    </w:p>
    <w:p>
      <w:pPr>
        <w:pStyle w:val="3"/>
        <w:keepNext w:val="0"/>
        <w:keepLines w:val="0"/>
        <w:widowControl/>
        <w:suppressLineNumbers w:val="0"/>
        <w:shd w:val="clear" w:fill="FFFFFF"/>
        <w:spacing w:before="0" w:beforeAutospacing="0" w:after="120" w:afterAutospacing="0" w:line="444" w:lineRule="atLeast"/>
        <w:ind w:left="0" w:right="0" w:firstLine="504"/>
        <w:jc w:val="righ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青岛市建筑施工安全监督站</w:t>
      </w:r>
    </w:p>
    <w:p>
      <w:pPr>
        <w:pStyle w:val="3"/>
        <w:keepNext w:val="0"/>
        <w:keepLines w:val="0"/>
        <w:widowControl/>
        <w:suppressLineNumbers w:val="0"/>
        <w:shd w:val="clear" w:fill="FFFFFF"/>
        <w:spacing w:before="0" w:beforeAutospacing="0" w:after="120" w:afterAutospacing="0"/>
        <w:ind w:left="0" w:right="0" w:firstLine="504"/>
        <w:jc w:val="right"/>
        <w:rPr>
          <w:rFonts w:hint="default" w:ascii="Helvetica" w:hAnsi="Helvetica" w:eastAsia="Helvetica" w:cs="Helvetica"/>
          <w:i w:val="0"/>
          <w:iCs w:val="0"/>
          <w:caps w:val="0"/>
          <w:color w:val="333333"/>
          <w:spacing w:val="0"/>
          <w:sz w:val="25"/>
          <w:szCs w:val="25"/>
        </w:rPr>
      </w:pPr>
      <w:r>
        <w:rPr>
          <w:rFonts w:hint="default" w:ascii="仿宋_GB2312" w:hAnsi="Helvetica" w:eastAsia="仿宋_GB2312" w:cs="仿宋_GB2312"/>
          <w:i w:val="0"/>
          <w:iCs w:val="0"/>
          <w:caps w:val="0"/>
          <w:color w:val="000000"/>
          <w:spacing w:val="0"/>
          <w:sz w:val="25"/>
          <w:szCs w:val="25"/>
          <w:shd w:val="clear" w:fill="FFFFFF"/>
        </w:rPr>
        <w:t>2022年11月16日</w:t>
      </w:r>
    </w:p>
    <w:p>
      <w:pPr>
        <w:pStyle w:val="3"/>
        <w:keepNext w:val="0"/>
        <w:keepLines w:val="0"/>
        <w:widowControl/>
        <w:suppressLineNumbers w:val="0"/>
        <w:shd w:val="clear" w:fill="FFFFFF"/>
        <w:spacing w:before="0" w:beforeAutospacing="0" w:after="120" w:afterAutospacing="0"/>
        <w:ind w:left="0" w:right="0" w:firstLine="0"/>
        <w:jc w:val="left"/>
        <w:rPr>
          <w:rFonts w:hint="default" w:ascii="Helvetica" w:hAnsi="Helvetica" w:eastAsia="Helvetica" w:cs="Helvetica"/>
          <w:i w:val="0"/>
          <w:iCs w:val="0"/>
          <w:caps w:val="0"/>
          <w:color w:val="333333"/>
          <w:spacing w:val="0"/>
          <w:sz w:val="25"/>
          <w:szCs w:val="25"/>
        </w:rPr>
      </w:pPr>
      <w:r>
        <w:rPr>
          <w:rFonts w:hint="eastAsia" w:ascii="黑体" w:hAnsi="宋体" w:eastAsia="黑体" w:cs="黑体"/>
          <w:i w:val="0"/>
          <w:iCs w:val="0"/>
          <w:caps w:val="0"/>
          <w:color w:val="333333"/>
          <w:spacing w:val="0"/>
          <w:sz w:val="25"/>
          <w:szCs w:val="25"/>
          <w:shd w:val="clear" w:fill="FFFFFF"/>
        </w:rPr>
        <w:t> </w:t>
      </w:r>
    </w:p>
    <w:p>
      <w:pPr>
        <w:pStyle w:val="3"/>
        <w:keepNext w:val="0"/>
        <w:keepLines w:val="0"/>
        <w:widowControl/>
        <w:suppressLineNumbers w:val="0"/>
        <w:shd w:val="clear" w:fill="FFFFFF"/>
        <w:spacing w:before="0" w:beforeAutospacing="0" w:after="120" w:afterAutospacing="0" w:line="192" w:lineRule="atLeast"/>
        <w:ind w:left="0" w:right="0" w:firstLine="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0"/>
          <w:szCs w:val="20"/>
          <w:u w:val="none"/>
          <w:shd w:val="clear" w:fill="FFFFFF"/>
        </w:rPr>
        <w:fldChar w:fldCharType="begin"/>
      </w:r>
      <w:r>
        <w:rPr>
          <w:rFonts w:hint="default" w:ascii="Helvetica" w:hAnsi="Helvetica" w:eastAsia="Helvetica" w:cs="Helvetica"/>
          <w:i w:val="0"/>
          <w:iCs w:val="0"/>
          <w:caps w:val="0"/>
          <w:color w:val="0066CC"/>
          <w:spacing w:val="0"/>
          <w:sz w:val="20"/>
          <w:szCs w:val="20"/>
          <w:u w:val="none"/>
          <w:shd w:val="clear" w:fill="FFFFFF"/>
        </w:rPr>
        <w:instrText xml:space="preserve"> HYPERLINK "http://sjw.qingdao.gov.cn/cxjsj13/cxjsj87/202211/P020221116546053074744.doc" \o "冬季安全生产和疫情防控工作拉网式大检查情况汇总表.doc" </w:instrText>
      </w:r>
      <w:r>
        <w:rPr>
          <w:rFonts w:hint="default" w:ascii="Helvetica" w:hAnsi="Helvetica" w:eastAsia="Helvetica" w:cs="Helvetica"/>
          <w:i w:val="0"/>
          <w:iCs w:val="0"/>
          <w:caps w:val="0"/>
          <w:color w:val="0066CC"/>
          <w:spacing w:val="0"/>
          <w:sz w:val="20"/>
          <w:szCs w:val="20"/>
          <w:u w:val="none"/>
          <w:shd w:val="clear" w:fill="FFFFFF"/>
        </w:rPr>
        <w:fldChar w:fldCharType="separate"/>
      </w:r>
      <w:r>
        <w:rPr>
          <w:rStyle w:val="7"/>
          <w:rFonts w:hint="default" w:ascii="Helvetica" w:hAnsi="Helvetica" w:eastAsia="Helvetica" w:cs="Helvetica"/>
          <w:i w:val="0"/>
          <w:iCs w:val="0"/>
          <w:caps w:val="0"/>
          <w:color w:val="0066CC"/>
          <w:spacing w:val="0"/>
          <w:sz w:val="20"/>
          <w:szCs w:val="20"/>
          <w:u w:val="none"/>
          <w:shd w:val="clear" w:fill="FFFFFF"/>
        </w:rPr>
        <w:t>冬季安全生产和疫情防控工作拉网式大检查情况汇总表.doc</w:t>
      </w:r>
      <w:r>
        <w:rPr>
          <w:rFonts w:hint="default" w:ascii="Helvetica" w:hAnsi="Helvetica" w:eastAsia="Helvetica" w:cs="Helvetica"/>
          <w:i w:val="0"/>
          <w:iCs w:val="0"/>
          <w:caps w:val="0"/>
          <w:color w:val="0066CC"/>
          <w:spacing w:val="0"/>
          <w:sz w:val="20"/>
          <w:szCs w:val="20"/>
          <w:u w:val="none"/>
          <w:shd w:val="clear" w:fill="FFFFFF"/>
        </w:rPr>
        <w:fldChar w:fldCharType="end"/>
      </w:r>
      <w:bookmarkStart w:id="0" w:name="_GoBack"/>
      <w:bookmarkEnd w:id="0"/>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347F7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2088</Words>
  <Characters>2127</Characters>
  <Lines>0</Lines>
  <Paragraphs>0</Paragraphs>
  <TotalTime>2</TotalTime>
  <ScaleCrop>false</ScaleCrop>
  <LinksUpToDate>false</LinksUpToDate>
  <CharactersWithSpaces>2127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2022-11-17T00:35:18Z</dcterms:created>
  <dc:creator>Administrator</dc:creator>
  <cp:lastModifiedBy>刘卫东</cp:lastModifiedBy>
  <dcterms:modified xsi:type="dcterms:W3CDTF">2022-11-17T00:37:23Z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C3B564EC2D5847F9A3B1572A3F0AE59B</vt:lpwstr>
  </property>
</Properties>
</file>