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bookmarkStart w:id="0" w:name="_GoBack"/>
      <w:r>
        <w:rPr>
          <w:b/>
          <w:bCs/>
          <w:i w:val="0"/>
          <w:iCs w:val="0"/>
          <w:caps w:val="0"/>
          <w:color w:val="0042A4"/>
          <w:spacing w:val="0"/>
          <w:sz w:val="31"/>
          <w:szCs w:val="31"/>
        </w:rPr>
        <w:t>关于立即深入开展市政公用工程施工领域燃气安全隐患排查整治的紧急通知</w:t>
      </w:r>
    </w:p>
    <w:bookmarkEnd w:id="0"/>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2023-06-26</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jc w:val="left"/>
      </w:pPr>
      <w:r>
        <w:rPr>
          <w:rFonts w:ascii="仿宋_GB2312" w:hAnsi="Helvetica" w:eastAsia="仿宋_GB2312" w:cs="仿宋_GB2312"/>
          <w:i w:val="0"/>
          <w:iCs w:val="0"/>
          <w:caps w:val="0"/>
          <w:color w:val="333333"/>
          <w:spacing w:val="0"/>
          <w:sz w:val="25"/>
          <w:szCs w:val="25"/>
          <w:bdr w:val="none" w:color="auto" w:sz="0" w:space="0"/>
        </w:rPr>
        <w:t>市政公用工程各参建单位：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bdr w:val="none" w:color="auto" w:sz="0" w:space="0"/>
        </w:rPr>
        <w:t>6月21日，宁夏银川市兴庆区富洋烧烤店发生燃气爆炸事故，造成重大人员伤亡。事故发生后，习近平总书记作出重要指示，要求加强重点行业领域安全监管，切实保障人民群众生命财产安全。为认真贯彻落实习近平总书记重要指示精神，深入落实6月22日全国及全省安全防范工作紧急视频会议精神，现就立即深入开展市政公用工程施工领域燃气安全隐患排查整治有关工作紧急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both"/>
      </w:pPr>
      <w:r>
        <w:rPr>
          <w:rFonts w:ascii="黑体" w:hAnsi="宋体" w:eastAsia="黑体" w:cs="黑体"/>
          <w:i w:val="0"/>
          <w:iCs w:val="0"/>
          <w:caps w:val="0"/>
          <w:color w:val="333333"/>
          <w:spacing w:val="0"/>
          <w:sz w:val="25"/>
          <w:szCs w:val="25"/>
          <w:bdr w:val="none" w:color="auto" w:sz="0" w:space="0"/>
        </w:rPr>
        <w:t>一、</w:t>
      </w:r>
      <w:r>
        <w:rPr>
          <w:rFonts w:hint="eastAsia" w:ascii="黑体" w:hAnsi="宋体" w:eastAsia="黑体" w:cs="黑体"/>
          <w:i w:val="0"/>
          <w:iCs w:val="0"/>
          <w:caps w:val="0"/>
          <w:color w:val="333333"/>
          <w:spacing w:val="0"/>
          <w:sz w:val="25"/>
          <w:szCs w:val="25"/>
          <w:bdr w:val="none" w:color="auto" w:sz="0" w:space="0"/>
        </w:rPr>
        <w:t>切实增强抓好燃气安全工作的紧迫感责任感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bdr w:val="none" w:color="auto" w:sz="0" w:space="0"/>
        </w:rPr>
        <w:t>各项目参建单位要高度重视，坚决贯彻落实习近平总书记重要指示精神，深刻汲取宁夏银川“6.21”燃气爆炸事故及全国今年以来燃气事故教训，以对人民群众生命财产高度负责的态度，对市政公用工程施工领域燃气安全排查整治工作进行再研究、再部署、再推进，进一步提高政治站位，压实工作责任，强化工作措施，提高整治成效，坚决防范遏制各类燃气事故发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both"/>
      </w:pPr>
      <w:r>
        <w:rPr>
          <w:rFonts w:hint="eastAsia" w:ascii="黑体" w:hAnsi="宋体" w:eastAsia="黑体" w:cs="黑体"/>
          <w:i w:val="0"/>
          <w:iCs w:val="0"/>
          <w:caps w:val="0"/>
          <w:color w:val="333333"/>
          <w:spacing w:val="0"/>
          <w:sz w:val="25"/>
          <w:szCs w:val="25"/>
          <w:bdr w:val="none" w:color="auto" w:sz="0" w:space="0"/>
        </w:rPr>
        <w:t>二、迅即开展燃气安全隐患排查整治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bdr w:val="none" w:color="auto" w:sz="0" w:space="0"/>
        </w:rPr>
        <w:t>各项目参建单位要立即行动起来，自即日起至七月底，不间断地开展隐患排查整治，着眼补短板、强弱项、堵漏洞，加大突出问题攻坚力度，重点排查整治三方面安全隐患：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both"/>
      </w:pPr>
      <w:r>
        <w:rPr>
          <w:rFonts w:ascii="楷体" w:hAnsi="楷体" w:eastAsia="楷体" w:cs="楷体"/>
          <w:i w:val="0"/>
          <w:iCs w:val="0"/>
          <w:caps w:val="0"/>
          <w:color w:val="333333"/>
          <w:spacing w:val="0"/>
          <w:sz w:val="25"/>
          <w:szCs w:val="25"/>
          <w:bdr w:val="none" w:color="auto" w:sz="0" w:space="0"/>
        </w:rPr>
        <w:t>（一）重点排查整治工地餐厅、宿舍等人员密集用气场所安全隐患。</w:t>
      </w:r>
      <w:r>
        <w:rPr>
          <w:rFonts w:hint="default" w:ascii="仿宋_GB2312" w:hAnsi="Helvetica" w:eastAsia="仿宋_GB2312" w:cs="仿宋_GB2312"/>
          <w:i w:val="0"/>
          <w:iCs w:val="0"/>
          <w:caps w:val="0"/>
          <w:color w:val="333333"/>
          <w:spacing w:val="0"/>
          <w:sz w:val="25"/>
          <w:szCs w:val="25"/>
          <w:bdr w:val="none" w:color="auto" w:sz="0" w:space="0"/>
        </w:rPr>
        <w:t>重点检查是否存在燃气报警装置安装不规范，软管私接“三通”等不合规连接方式，使用不合格的非金属连接软管，软管超长度，使用不符合标准的调压器，使用不合格气瓶，在工地餐厅用餐区域设置燃气燃烧器具、液化石油气瓶等安全隐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both"/>
      </w:pPr>
      <w:r>
        <w:rPr>
          <w:rFonts w:hint="eastAsia" w:ascii="楷体" w:hAnsi="楷体" w:eastAsia="楷体" w:cs="楷体"/>
          <w:i w:val="0"/>
          <w:iCs w:val="0"/>
          <w:caps w:val="0"/>
          <w:color w:val="333333"/>
          <w:spacing w:val="0"/>
          <w:sz w:val="25"/>
          <w:szCs w:val="25"/>
          <w:bdr w:val="none" w:color="auto" w:sz="0" w:space="0"/>
        </w:rPr>
        <w:t>（二）重点排查整治市政公用工程涉燃气管道施工安全隐患。</w:t>
      </w:r>
      <w:r>
        <w:rPr>
          <w:rFonts w:hint="default" w:ascii="仿宋_GB2312" w:hAnsi="Helvetica" w:eastAsia="仿宋_GB2312" w:cs="仿宋_GB2312"/>
          <w:i w:val="0"/>
          <w:iCs w:val="0"/>
          <w:caps w:val="0"/>
          <w:color w:val="333333"/>
          <w:spacing w:val="0"/>
          <w:sz w:val="25"/>
          <w:szCs w:val="25"/>
          <w:bdr w:val="none" w:color="auto" w:sz="0" w:space="0"/>
        </w:rPr>
        <w:t>重点检查涉燃气管道施工是否落实《青岛市涉燃气管道施工现场作业指南》要求，是否存在未申请查询市政公用工程施工范围内及周边燃气管道有关情况、未编制燃气管道安全保护方案、未进行开挖动土登记、未设置施工安全警示告知牌、燃气管道上方及两侧1米范围使用机械开挖等安全隐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both"/>
      </w:pPr>
      <w:r>
        <w:rPr>
          <w:rFonts w:hint="eastAsia" w:ascii="楷体" w:hAnsi="楷体" w:eastAsia="楷体" w:cs="楷体"/>
          <w:i w:val="0"/>
          <w:iCs w:val="0"/>
          <w:caps w:val="0"/>
          <w:color w:val="333333"/>
          <w:spacing w:val="0"/>
          <w:sz w:val="25"/>
          <w:szCs w:val="25"/>
          <w:bdr w:val="none" w:color="auto" w:sz="0" w:space="0"/>
        </w:rPr>
        <w:t>（三）重点排查整治城镇燃气管道施工环节安全隐患。</w:t>
      </w:r>
      <w:r>
        <w:rPr>
          <w:rFonts w:hint="default" w:ascii="仿宋_GB2312" w:hAnsi="Helvetica" w:eastAsia="仿宋_GB2312" w:cs="仿宋_GB2312"/>
          <w:i w:val="0"/>
          <w:iCs w:val="0"/>
          <w:caps w:val="0"/>
          <w:color w:val="333333"/>
          <w:spacing w:val="0"/>
          <w:sz w:val="25"/>
          <w:szCs w:val="25"/>
          <w:bdr w:val="none" w:color="auto" w:sz="0" w:space="0"/>
        </w:rPr>
        <w:t>重点检查城镇燃气管道工程基本建设程序、管理行为及市场行为、质量、安全、文明施工五个方面是否存在违法违规行为。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both"/>
      </w:pPr>
      <w:r>
        <w:rPr>
          <w:rFonts w:hint="eastAsia" w:ascii="黑体" w:hAnsi="宋体" w:eastAsia="黑体" w:cs="黑体"/>
          <w:i w:val="0"/>
          <w:iCs w:val="0"/>
          <w:caps w:val="0"/>
          <w:color w:val="333333"/>
          <w:spacing w:val="0"/>
          <w:sz w:val="25"/>
          <w:szCs w:val="25"/>
          <w:bdr w:val="none" w:color="auto" w:sz="0" w:space="0"/>
        </w:rPr>
        <w:t>三、进一步强化燃气安全排查整治组织实施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bdr w:val="none" w:color="auto" w:sz="0" w:space="0"/>
        </w:rPr>
        <w:t>各项目参建单位要将燃气安全隐患排查整治作为当前的重要政治任务，高标准、严要求，将各项工作做实做细做到位。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both"/>
      </w:pPr>
      <w:r>
        <w:rPr>
          <w:rFonts w:hint="eastAsia" w:ascii="楷体" w:hAnsi="楷体" w:eastAsia="楷体" w:cs="楷体"/>
          <w:i w:val="0"/>
          <w:iCs w:val="0"/>
          <w:caps w:val="0"/>
          <w:color w:val="333333"/>
          <w:spacing w:val="0"/>
          <w:sz w:val="25"/>
          <w:szCs w:val="25"/>
          <w:bdr w:val="none" w:color="auto" w:sz="0" w:space="0"/>
        </w:rPr>
        <w:t>（一）强化责任落实。</w:t>
      </w:r>
      <w:r>
        <w:rPr>
          <w:rFonts w:hint="default" w:ascii="仿宋_GB2312" w:hAnsi="Helvetica" w:eastAsia="仿宋_GB2312" w:cs="仿宋_GB2312"/>
          <w:i w:val="0"/>
          <w:iCs w:val="0"/>
          <w:caps w:val="0"/>
          <w:color w:val="333333"/>
          <w:spacing w:val="0"/>
          <w:sz w:val="25"/>
          <w:szCs w:val="25"/>
          <w:bdr w:val="none" w:color="auto" w:sz="0" w:space="0"/>
        </w:rPr>
        <w:t>各项目要进一步强化燃气使用安全主体责任，严格落实建设单位首要责任，施工、监理单位主体责任，确保责任落实到人，健全完善安全用气责任制、用气操作规程、燃气设备设施检查等规章制度。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both"/>
      </w:pPr>
      <w:r>
        <w:rPr>
          <w:rFonts w:hint="eastAsia" w:ascii="楷体" w:hAnsi="楷体" w:eastAsia="楷体" w:cs="楷体"/>
          <w:i w:val="0"/>
          <w:iCs w:val="0"/>
          <w:caps w:val="0"/>
          <w:color w:val="333333"/>
          <w:spacing w:val="0"/>
          <w:sz w:val="25"/>
          <w:szCs w:val="25"/>
          <w:bdr w:val="none" w:color="auto" w:sz="0" w:space="0"/>
        </w:rPr>
        <w:t>（二）强化自查自改。</w:t>
      </w:r>
      <w:r>
        <w:rPr>
          <w:rFonts w:hint="default" w:ascii="仿宋_GB2312" w:hAnsi="Helvetica" w:eastAsia="仿宋_GB2312" w:cs="仿宋_GB2312"/>
          <w:i w:val="0"/>
          <w:iCs w:val="0"/>
          <w:caps w:val="0"/>
          <w:color w:val="333333"/>
          <w:spacing w:val="0"/>
          <w:sz w:val="25"/>
          <w:szCs w:val="25"/>
          <w:bdr w:val="none" w:color="auto" w:sz="0" w:space="0"/>
        </w:rPr>
        <w:t>各项目要对照《“市政公用工程施工领域燃气安全”自查清单》（附件）立即开展自查自纠活动，按照“谁供气、谁负责”的原则联系供气单位对用气场所进行检查并形成检查记录，确保在建项目燃气安全隐患排查整治全覆盖，对排查出的燃气安全隐患建立清单台账，严格闭环整改，自查情况由建设单位及时上报工程安全监督管理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both"/>
      </w:pPr>
      <w:r>
        <w:rPr>
          <w:rFonts w:hint="eastAsia" w:ascii="楷体" w:hAnsi="楷体" w:eastAsia="楷体" w:cs="楷体"/>
          <w:i w:val="0"/>
          <w:iCs w:val="0"/>
          <w:caps w:val="0"/>
          <w:color w:val="333333"/>
          <w:spacing w:val="0"/>
          <w:sz w:val="25"/>
          <w:szCs w:val="25"/>
          <w:bdr w:val="none" w:color="auto" w:sz="0" w:space="0"/>
        </w:rPr>
        <w:t>（三）强化警示教育</w:t>
      </w:r>
      <w:r>
        <w:rPr>
          <w:rFonts w:hint="default" w:ascii="仿宋_GB2312" w:hAnsi="Helvetica" w:eastAsia="仿宋_GB2312" w:cs="仿宋_GB2312"/>
          <w:i w:val="0"/>
          <w:iCs w:val="0"/>
          <w:caps w:val="0"/>
          <w:color w:val="333333"/>
          <w:spacing w:val="0"/>
          <w:sz w:val="25"/>
          <w:szCs w:val="25"/>
          <w:bdr w:val="none" w:color="auto" w:sz="0" w:space="0"/>
        </w:rPr>
        <w:t>。各项目要立即开展警示教育活动，通过召开警示教育会、制作警示教育片等方式，教育引导市政公用工程施工领域从业人员吸取事故教训，切实发挥事故警示作用，有效提升全员燃气安全意识，时刻绷紧燃气安全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04"/>
        <w:jc w:val="both"/>
      </w:pPr>
      <w:r>
        <w:rPr>
          <w:rFonts w:hint="default" w:ascii="仿宋_GB2312" w:hAnsi="Helvetica" w:eastAsia="仿宋_GB2312" w:cs="仿宋_GB2312"/>
          <w:i w:val="0"/>
          <w:iCs w:val="0"/>
          <w:caps w:val="0"/>
          <w:color w:val="333333"/>
          <w:spacing w:val="0"/>
          <w:sz w:val="25"/>
          <w:szCs w:val="25"/>
          <w:bdr w:val="none" w:color="auto" w:sz="0" w:space="0"/>
        </w:rPr>
        <w:t>附件：</w:t>
      </w:r>
      <w:r>
        <w:rPr>
          <w:rFonts w:hint="default" w:ascii="Helvetica" w:hAnsi="Helvetica" w:eastAsia="Helvetica" w:cs="Helvetica"/>
          <w:i w:val="0"/>
          <w:iCs w:val="0"/>
          <w:caps w:val="0"/>
          <w:color w:val="333333"/>
          <w:spacing w:val="0"/>
          <w:sz w:val="19"/>
          <w:szCs w:val="19"/>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bdr w:val="none" w:color="auto" w:sz="0" w:space="0"/>
        </w:rPr>
        <w:fldChar w:fldCharType="begin"/>
      </w:r>
      <w:r>
        <w:rPr>
          <w:rFonts w:hint="default" w:ascii="仿宋_GB2312" w:hAnsi="Helvetica" w:eastAsia="仿宋_GB2312" w:cs="仿宋_GB2312"/>
          <w:i w:val="0"/>
          <w:iCs w:val="0"/>
          <w:caps w:val="0"/>
          <w:color w:val="0066CC"/>
          <w:spacing w:val="0"/>
          <w:sz w:val="25"/>
          <w:szCs w:val="25"/>
          <w:u w:val="none"/>
          <w:bdr w:val="none" w:color="auto" w:sz="0" w:space="0"/>
        </w:rPr>
        <w:instrText xml:space="preserve"> HYPERLINK "http://sjw.qingdao.gov.cn/cxjsj23/cxjsj131/202306/P020230626354961297937.xls" \o "\“市政公用工程施工领域燃气安全\”自查清单.xls" </w:instrText>
      </w:r>
      <w:r>
        <w:rPr>
          <w:rFonts w:hint="default" w:ascii="仿宋_GB2312" w:hAnsi="Helvetica" w:eastAsia="仿宋_GB2312" w:cs="仿宋_GB2312"/>
          <w:i w:val="0"/>
          <w:iCs w:val="0"/>
          <w:caps w:val="0"/>
          <w:color w:val="0066CC"/>
          <w:spacing w:val="0"/>
          <w:sz w:val="25"/>
          <w:szCs w:val="25"/>
          <w:u w:val="none"/>
          <w:bdr w:val="none" w:color="auto" w:sz="0" w:space="0"/>
        </w:rPr>
        <w:fldChar w:fldCharType="separate"/>
      </w:r>
      <w:r>
        <w:rPr>
          <w:rStyle w:val="6"/>
          <w:rFonts w:hint="default" w:ascii="仿宋_GB2312" w:hAnsi="Helvetica" w:eastAsia="仿宋_GB2312" w:cs="仿宋_GB2312"/>
          <w:i w:val="0"/>
          <w:iCs w:val="0"/>
          <w:caps w:val="0"/>
          <w:color w:val="0066CC"/>
          <w:spacing w:val="0"/>
          <w:sz w:val="25"/>
          <w:szCs w:val="25"/>
          <w:u w:val="none"/>
          <w:bdr w:val="none" w:color="auto" w:sz="0" w:space="0"/>
        </w:rPr>
        <w:t>“市政公用工程施工领域燃气安全”自查清单.xls</w:t>
      </w:r>
      <w:r>
        <w:rPr>
          <w:rFonts w:hint="default" w:ascii="仿宋_GB2312" w:hAnsi="Helvetica" w:eastAsia="仿宋_GB2312" w:cs="仿宋_GB2312"/>
          <w:i w:val="0"/>
          <w:iCs w:val="0"/>
          <w:caps w:val="0"/>
          <w:color w:val="0066CC"/>
          <w:spacing w:val="0"/>
          <w:sz w:val="25"/>
          <w:szCs w:val="25"/>
          <w:u w:val="none"/>
          <w:bdr w:val="none" w:color="auto" w:sz="0" w:space="0"/>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both"/>
      </w:pPr>
      <w:r>
        <w:rPr>
          <w:rFonts w:hint="default" w:ascii="仿宋_GB2312" w:hAnsi="Helvetica" w:eastAsia="仿宋_GB2312" w:cs="仿宋_GB2312"/>
          <w:i w:val="0"/>
          <w:iCs w:val="0"/>
          <w:caps w:val="0"/>
          <w:color w:val="333333"/>
          <w:spacing w:val="0"/>
          <w:sz w:val="25"/>
          <w:szCs w:val="25"/>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right"/>
      </w:pPr>
      <w:r>
        <w:rPr>
          <w:rFonts w:hint="default" w:ascii="仿宋_GB2312" w:hAnsi="Helvetica" w:eastAsia="仿宋_GB2312" w:cs="仿宋_GB2312"/>
          <w:i w:val="0"/>
          <w:iCs w:val="0"/>
          <w:caps w:val="0"/>
          <w:color w:val="333333"/>
          <w:spacing w:val="0"/>
          <w:sz w:val="25"/>
          <w:szCs w:val="25"/>
          <w:bdr w:val="none" w:color="auto" w:sz="0" w:space="0"/>
        </w:rPr>
        <w:t>                     青岛市市政公用工程质量安全监督站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16"/>
        <w:jc w:val="right"/>
      </w:pPr>
      <w:r>
        <w:rPr>
          <w:rFonts w:hint="default" w:ascii="仿宋_GB2312" w:hAnsi="Helvetica" w:eastAsia="仿宋_GB2312" w:cs="仿宋_GB2312"/>
          <w:i w:val="0"/>
          <w:iCs w:val="0"/>
          <w:caps w:val="0"/>
          <w:color w:val="333333"/>
          <w:spacing w:val="0"/>
          <w:sz w:val="25"/>
          <w:szCs w:val="25"/>
          <w:bdr w:val="none" w:color="auto" w:sz="0" w:space="0"/>
        </w:rPr>
        <w:t>                            2023年6月25日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02B20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2023-06-27T06:56:31Z</dcterms:created>
  <dc:creator>Administrator</dc:creator>
  <cp:lastModifiedBy>刘卫东</cp:lastModifiedBy>
  <dcterms:modified xsi:type="dcterms:W3CDTF">2023-06-27T06:56:45Z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106657511F0745039627ADC5A00EAE88_12</vt:lpwstr>
  </property>
</Properties>
</file>