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213E3" w14:textId="77777777" w:rsidR="00080510" w:rsidRDefault="00000000">
      <w:pPr>
        <w:pStyle w:val="2"/>
        <w:widowControl/>
        <w:spacing w:before="300" w:beforeAutospacing="0" w:after="150" w:afterAutospacing="0" w:line="17" w:lineRule="atLeast"/>
        <w:jc w:val="center"/>
        <w:rPr>
          <w:rFonts w:hint="default"/>
          <w:sz w:val="31"/>
          <w:szCs w:val="31"/>
        </w:rPr>
      </w:pPr>
      <w:r>
        <w:rPr>
          <w:color w:val="0042A4"/>
          <w:sz w:val="31"/>
          <w:szCs w:val="31"/>
        </w:rPr>
        <w:t>关于组织申报2023年度山东省工程建设泰山杯</w:t>
      </w:r>
      <w:proofErr w:type="gramStart"/>
      <w:r>
        <w:rPr>
          <w:color w:val="0042A4"/>
          <w:sz w:val="31"/>
          <w:szCs w:val="31"/>
        </w:rPr>
        <w:t>奖有关</w:t>
      </w:r>
      <w:proofErr w:type="gramEnd"/>
      <w:r>
        <w:rPr>
          <w:color w:val="0042A4"/>
          <w:sz w:val="31"/>
          <w:szCs w:val="31"/>
        </w:rPr>
        <w:t>事宜的通知</w:t>
      </w:r>
    </w:p>
    <w:p w14:paraId="6F01DC4E" w14:textId="77777777" w:rsidR="00080510" w:rsidRDefault="00000000">
      <w:pPr>
        <w:widowControl/>
        <w:spacing w:after="300" w:line="450" w:lineRule="atLeast"/>
        <w:jc w:val="center"/>
        <w:rPr>
          <w:rFonts w:ascii="Helvetica" w:eastAsia="Helvetica" w:hAnsi="Helvetica" w:cs="Helvetica"/>
          <w:color w:val="666666"/>
          <w:szCs w:val="21"/>
        </w:rPr>
      </w:pPr>
      <w:r>
        <w:rPr>
          <w:rFonts w:ascii="Helvetica" w:eastAsia="Helvetica" w:hAnsi="Helvetica" w:cs="Helvetica"/>
          <w:color w:val="666666"/>
          <w:kern w:val="0"/>
          <w:szCs w:val="21"/>
          <w:lang w:bidi="ar"/>
        </w:rPr>
        <w:t>2023-08-21</w:t>
      </w:r>
    </w:p>
    <w:p w14:paraId="356D8B4E" w14:textId="77777777" w:rsidR="00080510" w:rsidRDefault="00000000">
      <w:pPr>
        <w:pStyle w:val="a3"/>
        <w:widowControl/>
        <w:spacing w:beforeAutospacing="0" w:after="150" w:afterAutospacing="0"/>
      </w:pPr>
      <w:r>
        <w:rPr>
          <w:rFonts w:ascii="Helvetica" w:eastAsia="Helvetica" w:hAnsi="Helvetica" w:cs="Helvetica"/>
          <w:color w:val="333333"/>
          <w:sz w:val="21"/>
          <w:szCs w:val="21"/>
        </w:rPr>
        <w:t> </w:t>
      </w:r>
    </w:p>
    <w:p w14:paraId="468609A0" w14:textId="77777777" w:rsidR="00080510" w:rsidRDefault="00000000">
      <w:pPr>
        <w:pStyle w:val="a3"/>
        <w:widowControl/>
        <w:spacing w:beforeAutospacing="0" w:after="150" w:afterAutospacing="0" w:line="555" w:lineRule="atLeast"/>
      </w:pPr>
      <w:r>
        <w:rPr>
          <w:rFonts w:ascii="仿宋_GB2312" w:eastAsia="仿宋_GB2312" w:hAnsi="Helvetica" w:cs="仿宋_GB2312"/>
          <w:color w:val="333333"/>
          <w:sz w:val="31"/>
          <w:szCs w:val="31"/>
        </w:rPr>
        <w:t>各区（市）住房城乡建设主管部门，各有关单位：</w:t>
      </w:r>
    </w:p>
    <w:p w14:paraId="1F2C143F" w14:textId="77777777" w:rsidR="00080510" w:rsidRDefault="00000000">
      <w:pPr>
        <w:pStyle w:val="a3"/>
        <w:widowControl/>
        <w:spacing w:beforeAutospacing="0" w:after="150" w:afterAutospacing="0" w:line="555" w:lineRule="atLeast"/>
        <w:jc w:val="both"/>
      </w:pPr>
      <w:r>
        <w:rPr>
          <w:rFonts w:ascii="仿宋_GB2312" w:eastAsia="仿宋_GB2312" w:hAnsi="Helvetica" w:cs="仿宋_GB2312"/>
          <w:color w:val="333333"/>
          <w:sz w:val="31"/>
          <w:szCs w:val="31"/>
        </w:rPr>
        <w:t xml:space="preserve">　　近日，省住房和城乡建设厅印发《关于组织开展2023年度山东省工程建设泰山杯奖申报工作的通知》（见附件1，以下简称《通知》），为做好组织申报工作，现将有关事宜通知如下：</w:t>
      </w:r>
    </w:p>
    <w:p w14:paraId="7911758C" w14:textId="77777777" w:rsidR="00080510" w:rsidRDefault="00000000">
      <w:pPr>
        <w:pStyle w:val="a3"/>
        <w:widowControl/>
        <w:spacing w:beforeAutospacing="0" w:after="150" w:afterAutospacing="0" w:line="555" w:lineRule="atLeast"/>
        <w:jc w:val="both"/>
      </w:pPr>
      <w:r>
        <w:rPr>
          <w:rFonts w:ascii="仿宋_GB2312" w:eastAsia="仿宋_GB2312" w:hAnsi="Helvetica" w:cs="仿宋_GB2312"/>
          <w:color w:val="333333"/>
          <w:sz w:val="31"/>
          <w:szCs w:val="31"/>
        </w:rPr>
        <w:t xml:space="preserve">　　</w:t>
      </w:r>
      <w:r>
        <w:rPr>
          <w:rFonts w:ascii="黑体" w:eastAsia="黑体" w:hAnsi="宋体" w:cs="黑体"/>
          <w:color w:val="333333"/>
          <w:sz w:val="31"/>
          <w:szCs w:val="31"/>
        </w:rPr>
        <w:t>一、严格按照要求申报。</w:t>
      </w:r>
      <w:r>
        <w:rPr>
          <w:rFonts w:ascii="仿宋_GB2312" w:eastAsia="仿宋_GB2312" w:hAnsi="Helvetica" w:cs="仿宋_GB2312"/>
          <w:color w:val="333333"/>
          <w:sz w:val="31"/>
          <w:szCs w:val="31"/>
        </w:rPr>
        <w:t>按照《通知》要求的申报方向、申报条件、申报资料等，优中选优申报项目，认真组织申报材料。</w:t>
      </w:r>
    </w:p>
    <w:p w14:paraId="2DD772B2" w14:textId="77777777" w:rsidR="00080510" w:rsidRDefault="00000000">
      <w:pPr>
        <w:pStyle w:val="a3"/>
        <w:widowControl/>
        <w:spacing w:beforeAutospacing="0" w:after="150" w:afterAutospacing="0" w:line="555" w:lineRule="atLeast"/>
        <w:jc w:val="both"/>
      </w:pPr>
      <w:r>
        <w:rPr>
          <w:rFonts w:ascii="仿宋_GB2312" w:eastAsia="仿宋_GB2312" w:hAnsi="Helvetica" w:cs="仿宋_GB2312"/>
          <w:color w:val="333333"/>
          <w:sz w:val="31"/>
          <w:szCs w:val="31"/>
        </w:rPr>
        <w:t xml:space="preserve">　　</w:t>
      </w:r>
      <w:r>
        <w:rPr>
          <w:rFonts w:ascii="黑体" w:eastAsia="黑体" w:hAnsi="宋体" w:cs="黑体" w:hint="eastAsia"/>
          <w:color w:val="333333"/>
          <w:sz w:val="31"/>
          <w:szCs w:val="31"/>
        </w:rPr>
        <w:t>二、按行业方向申报。</w:t>
      </w:r>
      <w:r>
        <w:rPr>
          <w:rFonts w:ascii="仿宋_GB2312" w:eastAsia="仿宋_GB2312" w:hAnsi="Helvetica" w:cs="仿宋_GB2312"/>
          <w:color w:val="333333"/>
          <w:sz w:val="31"/>
          <w:szCs w:val="31"/>
        </w:rPr>
        <w:t>按照《通知》申报方向，向相应的业务处室、单位咨询和报送材料（见附件2）；同一工程项目</w:t>
      </w:r>
      <w:proofErr w:type="gramStart"/>
      <w:r>
        <w:rPr>
          <w:rFonts w:ascii="仿宋_GB2312" w:eastAsia="仿宋_GB2312" w:hAnsi="Helvetica" w:cs="仿宋_GB2312"/>
          <w:color w:val="333333"/>
          <w:sz w:val="31"/>
          <w:szCs w:val="31"/>
        </w:rPr>
        <w:t>应选择某一</w:t>
      </w:r>
      <w:proofErr w:type="gramEnd"/>
      <w:r>
        <w:rPr>
          <w:rFonts w:ascii="仿宋_GB2312" w:eastAsia="仿宋_GB2312" w:hAnsi="Helvetica" w:cs="仿宋_GB2312"/>
          <w:color w:val="333333"/>
          <w:sz w:val="31"/>
          <w:szCs w:val="31"/>
        </w:rPr>
        <w:t>方向申报，不得多方向同时申报。</w:t>
      </w:r>
    </w:p>
    <w:p w14:paraId="3D57F3CD" w14:textId="77777777" w:rsidR="00080510" w:rsidRDefault="00000000">
      <w:pPr>
        <w:pStyle w:val="a3"/>
        <w:widowControl/>
        <w:spacing w:beforeAutospacing="0" w:after="150" w:afterAutospacing="0" w:line="555" w:lineRule="atLeast"/>
        <w:ind w:firstLine="630"/>
        <w:jc w:val="both"/>
      </w:pPr>
      <w:r>
        <w:rPr>
          <w:rFonts w:ascii="黑体" w:eastAsia="黑体" w:hAnsi="宋体" w:cs="黑体" w:hint="eastAsia"/>
          <w:color w:val="333333"/>
          <w:sz w:val="31"/>
          <w:szCs w:val="31"/>
        </w:rPr>
        <w:t>三、按时报送材料。</w:t>
      </w:r>
      <w:r>
        <w:rPr>
          <w:rFonts w:ascii="仿宋_GB2312" w:eastAsia="仿宋_GB2312" w:hAnsi="Helvetica" w:cs="仿宋_GB2312"/>
          <w:color w:val="333333"/>
          <w:sz w:val="31"/>
          <w:szCs w:val="31"/>
        </w:rPr>
        <w:t>申报截止日期为2023年9月1日,请主申报单位在此时间内按要求将申报书及有关证明材料，</w:t>
      </w:r>
      <w:proofErr w:type="gramStart"/>
      <w:r>
        <w:rPr>
          <w:rFonts w:ascii="仿宋_GB2312" w:eastAsia="仿宋_GB2312" w:hAnsi="Helvetica" w:cs="仿宋_GB2312"/>
          <w:color w:val="333333"/>
          <w:sz w:val="31"/>
          <w:szCs w:val="31"/>
        </w:rPr>
        <w:t>报相应</w:t>
      </w:r>
      <w:proofErr w:type="gramEnd"/>
      <w:r>
        <w:rPr>
          <w:rFonts w:ascii="仿宋_GB2312" w:eastAsia="仿宋_GB2312" w:hAnsi="Helvetica" w:cs="仿宋_GB2312"/>
          <w:color w:val="333333"/>
          <w:sz w:val="31"/>
          <w:szCs w:val="31"/>
        </w:rPr>
        <w:t>的业务处室、单位，逾期不予受理。</w:t>
      </w:r>
    </w:p>
    <w:p w14:paraId="7230D0D8" w14:textId="77777777" w:rsidR="00080510" w:rsidRDefault="00000000">
      <w:pPr>
        <w:pStyle w:val="a3"/>
        <w:widowControl/>
        <w:spacing w:beforeAutospacing="0" w:after="150" w:afterAutospacing="0" w:line="555" w:lineRule="atLeast"/>
        <w:ind w:firstLine="630"/>
        <w:jc w:val="both"/>
      </w:pPr>
      <w:r>
        <w:rPr>
          <w:rFonts w:ascii="黑体" w:eastAsia="黑体" w:hAnsi="宋体" w:cs="黑体" w:hint="eastAsia"/>
          <w:color w:val="333333"/>
          <w:sz w:val="31"/>
          <w:szCs w:val="31"/>
        </w:rPr>
        <w:t>四、确保材料真实可信。</w:t>
      </w:r>
      <w:r>
        <w:rPr>
          <w:rFonts w:ascii="仿宋_GB2312" w:eastAsia="仿宋_GB2312" w:hAnsi="Helvetica" w:cs="仿宋_GB2312"/>
          <w:color w:val="333333"/>
          <w:sz w:val="31"/>
          <w:szCs w:val="31"/>
        </w:rPr>
        <w:t>申报单位对所申报材料的真实性负责。发现弄虚作假的，省住房城乡建设厅将撤销其泰山杯奖称号，并记入不良行为记录，5年内不接收其申报。</w:t>
      </w:r>
    </w:p>
    <w:p w14:paraId="55C8D259" w14:textId="77777777" w:rsidR="00080510" w:rsidRDefault="00000000">
      <w:pPr>
        <w:pStyle w:val="a3"/>
        <w:widowControl/>
        <w:spacing w:beforeAutospacing="0" w:after="150" w:afterAutospacing="0" w:line="555" w:lineRule="atLeast"/>
        <w:ind w:firstLine="630"/>
        <w:jc w:val="both"/>
      </w:pPr>
      <w:r>
        <w:rPr>
          <w:rFonts w:ascii="黑体" w:eastAsia="黑体" w:hAnsi="宋体" w:cs="黑体" w:hint="eastAsia"/>
          <w:color w:val="333333"/>
          <w:sz w:val="31"/>
          <w:szCs w:val="31"/>
        </w:rPr>
        <w:t>五、严格工作纪律。</w:t>
      </w:r>
      <w:r>
        <w:rPr>
          <w:rFonts w:ascii="仿宋_GB2312" w:eastAsia="仿宋_GB2312" w:hAnsi="Helvetica" w:cs="仿宋_GB2312"/>
          <w:color w:val="333333"/>
          <w:sz w:val="31"/>
          <w:szCs w:val="31"/>
        </w:rPr>
        <w:t>参与泰山杯奖申报推荐的工作人员以及专家，要严格遵守法律法规和廉洁自律各项规定，全程接受社会各界监督。</w:t>
      </w:r>
    </w:p>
    <w:p w14:paraId="143A7F1F" w14:textId="77777777" w:rsidR="00080510" w:rsidRDefault="00000000">
      <w:pPr>
        <w:pStyle w:val="a3"/>
        <w:widowControl/>
        <w:spacing w:beforeAutospacing="0" w:after="150" w:afterAutospacing="0" w:line="555" w:lineRule="atLeast"/>
        <w:ind w:firstLine="630"/>
        <w:jc w:val="both"/>
      </w:pPr>
      <w:r>
        <w:rPr>
          <w:rFonts w:ascii="黑体" w:eastAsia="黑体" w:hAnsi="宋体" w:cs="黑体" w:hint="eastAsia"/>
          <w:color w:val="333333"/>
          <w:sz w:val="31"/>
          <w:szCs w:val="31"/>
        </w:rPr>
        <w:lastRenderedPageBreak/>
        <w:t>六、加强配合协调。</w:t>
      </w:r>
      <w:r>
        <w:rPr>
          <w:rFonts w:ascii="仿宋_GB2312" w:eastAsia="仿宋_GB2312" w:hAnsi="Helvetica" w:cs="仿宋_GB2312"/>
          <w:color w:val="333333"/>
          <w:sz w:val="31"/>
          <w:szCs w:val="31"/>
        </w:rPr>
        <w:t>各区（市）住房城乡建设主管部门，各有关单位要树立大局意识，根据各自职责，积极配合申报单位工作。</w:t>
      </w:r>
    </w:p>
    <w:p w14:paraId="232B731F" w14:textId="77777777" w:rsidR="00080510" w:rsidRDefault="00000000">
      <w:pPr>
        <w:pStyle w:val="a3"/>
        <w:widowControl/>
        <w:spacing w:beforeAutospacing="0" w:after="150" w:afterAutospacing="0" w:line="555" w:lineRule="atLeast"/>
        <w:ind w:left="1920" w:hanging="1275"/>
        <w:jc w:val="both"/>
      </w:pPr>
      <w:r>
        <w:rPr>
          <w:rFonts w:ascii="仿宋_GB2312" w:eastAsia="仿宋_GB2312" w:hAnsi="Helvetica" w:cs="仿宋_GB2312"/>
          <w:color w:val="333333"/>
          <w:sz w:val="31"/>
          <w:szCs w:val="31"/>
        </w:rPr>
        <w:t>附件：1.</w:t>
      </w:r>
      <w:r>
        <w:rPr>
          <w:rFonts w:ascii="仿宋_GB2312" w:eastAsia="仿宋_GB2312" w:hAnsi="Helvetica" w:cs="仿宋_GB2312"/>
          <w:noProof/>
          <w:color w:val="333333"/>
          <w:sz w:val="31"/>
          <w:szCs w:val="31"/>
        </w:rPr>
        <w:drawing>
          <wp:inline distT="0" distB="0" distL="114300" distR="114300" wp14:anchorId="0A7A5BF2" wp14:editId="1325F8E8">
            <wp:extent cx="152400" cy="15240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hyperlink r:id="rId5" w:tooltip="山东省住房和城乡建设厅关于组织开展2023年度山东省工程建设泰山杯奖申报工作的通知.docx" w:history="1">
        <w:r>
          <w:rPr>
            <w:rStyle w:val="a4"/>
            <w:rFonts w:ascii="仿宋_GB2312" w:eastAsia="仿宋_GB2312" w:hAnsi="Helvetica" w:cs="仿宋_GB2312"/>
            <w:color w:val="0066CC"/>
            <w:sz w:val="31"/>
            <w:szCs w:val="31"/>
            <w:u w:val="none"/>
          </w:rPr>
          <w:t>山东省住房和城乡建设厅关于组织开展2023年度山东省工程建设泰山杯奖申报工作的通知.docx</w:t>
        </w:r>
      </w:hyperlink>
    </w:p>
    <w:p w14:paraId="54EC4234" w14:textId="77777777" w:rsidR="00080510" w:rsidRDefault="00000000">
      <w:pPr>
        <w:pStyle w:val="a3"/>
        <w:widowControl/>
        <w:spacing w:beforeAutospacing="0" w:after="150" w:afterAutospacing="0" w:line="555" w:lineRule="atLeast"/>
        <w:ind w:firstLine="1605"/>
      </w:pPr>
      <w:r>
        <w:rPr>
          <w:rFonts w:ascii="仿宋_GB2312" w:eastAsia="仿宋_GB2312" w:hAnsi="Helvetica" w:cs="仿宋_GB2312"/>
          <w:color w:val="333333"/>
          <w:sz w:val="31"/>
          <w:szCs w:val="31"/>
        </w:rPr>
        <w:t>2.</w:t>
      </w:r>
      <w:r>
        <w:rPr>
          <w:rFonts w:ascii="仿宋_GB2312" w:eastAsia="仿宋_GB2312" w:hAnsi="Helvetica" w:cs="仿宋_GB2312"/>
          <w:noProof/>
          <w:color w:val="333333"/>
          <w:sz w:val="31"/>
          <w:szCs w:val="31"/>
        </w:rPr>
        <w:drawing>
          <wp:inline distT="0" distB="0" distL="114300" distR="114300" wp14:anchorId="32CA9348" wp14:editId="2080F113">
            <wp:extent cx="152400" cy="152400"/>
            <wp:effectExtent l="0" t="0" r="0" b="0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hyperlink r:id="rId7" w:tooltip="对口申报联系一览表.xls" w:history="1">
        <w:r>
          <w:rPr>
            <w:rStyle w:val="a4"/>
            <w:rFonts w:ascii="仿宋_GB2312" w:eastAsia="仿宋_GB2312" w:hAnsi="Helvetica" w:cs="仿宋_GB2312"/>
            <w:color w:val="0066CC"/>
            <w:sz w:val="31"/>
            <w:szCs w:val="31"/>
            <w:u w:val="none"/>
          </w:rPr>
          <w:t>对口申报联系一览表.xls</w:t>
        </w:r>
      </w:hyperlink>
    </w:p>
    <w:p w14:paraId="06B4ABD9" w14:textId="77777777" w:rsidR="00080510" w:rsidRDefault="00000000">
      <w:pPr>
        <w:pStyle w:val="a3"/>
        <w:widowControl/>
        <w:spacing w:beforeAutospacing="0" w:after="150" w:afterAutospacing="0" w:line="555" w:lineRule="atLeast"/>
        <w:ind w:firstLine="1605"/>
      </w:pPr>
      <w:r>
        <w:rPr>
          <w:rFonts w:ascii="仿宋_GB2312" w:eastAsia="仿宋_GB2312" w:hAnsi="Helvetica" w:cs="仿宋_GB2312"/>
          <w:color w:val="333333"/>
          <w:sz w:val="31"/>
          <w:szCs w:val="31"/>
        </w:rPr>
        <w:t>  </w:t>
      </w:r>
    </w:p>
    <w:p w14:paraId="5C3146F9" w14:textId="77777777" w:rsidR="00080510" w:rsidRDefault="00000000">
      <w:pPr>
        <w:pStyle w:val="a3"/>
        <w:widowControl/>
        <w:spacing w:beforeAutospacing="0" w:after="150" w:afterAutospacing="0" w:line="555" w:lineRule="atLeast"/>
        <w:ind w:firstLine="4635"/>
        <w:jc w:val="right"/>
      </w:pPr>
      <w:r>
        <w:rPr>
          <w:rFonts w:ascii="仿宋_GB2312" w:eastAsia="仿宋_GB2312" w:hAnsi="Helvetica" w:cs="仿宋_GB2312"/>
          <w:color w:val="333333"/>
          <w:sz w:val="31"/>
          <w:szCs w:val="31"/>
        </w:rPr>
        <w:t>                             </w:t>
      </w:r>
      <w:r>
        <w:rPr>
          <w:rFonts w:ascii="仿宋_GB2312" w:eastAsia="仿宋_GB2312" w:hAnsi="Helvetica" w:cs="仿宋_GB2312"/>
          <w:color w:val="333333"/>
          <w:sz w:val="31"/>
          <w:szCs w:val="31"/>
        </w:rPr>
        <w:t>青岛市住房和城乡建设局</w:t>
      </w:r>
    </w:p>
    <w:p w14:paraId="697C9F90" w14:textId="069240C0" w:rsidR="00080510" w:rsidRDefault="00000000">
      <w:pPr>
        <w:pStyle w:val="a3"/>
        <w:widowControl/>
        <w:spacing w:beforeAutospacing="0" w:afterAutospacing="0" w:line="555" w:lineRule="atLeast"/>
        <w:jc w:val="right"/>
      </w:pPr>
      <w:r>
        <w:rPr>
          <w:rFonts w:ascii="仿宋_GB2312" w:eastAsia="仿宋_GB2312" w:hAnsi="Helvetica" w:cs="仿宋_GB2312"/>
          <w:color w:val="333333"/>
          <w:sz w:val="31"/>
          <w:szCs w:val="31"/>
        </w:rPr>
        <w:t>2023年8月21日</w:t>
      </w:r>
    </w:p>
    <w:p w14:paraId="6D0240BC" w14:textId="77777777" w:rsidR="00080510" w:rsidRDefault="00080510"/>
    <w:sectPr w:rsidR="00080510">
      <w:pgSz w:w="11906" w:h="16838"/>
      <w:pgMar w:top="1270" w:right="1293" w:bottom="1270" w:left="129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30204"/>
    <w:charset w:val="00"/>
    <w:family w:val="swiss"/>
    <w:pitch w:val="variable"/>
    <w:sig w:usb0="20002A87" w:usb1="00000000" w:usb2="00000000" w:usb3="00000000" w:csb0="000001FF" w:csb1="00000000"/>
  </w:font>
  <w:font w:name="仿宋_GB2312">
    <w:altName w:val="仿宋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c3ZGVlYzIyYTFkODg5ZDVlODFhMDc3Y2QwNDZmYzIifQ=="/>
  </w:docVars>
  <w:rsids>
    <w:rsidRoot w:val="00080510"/>
    <w:rsid w:val="00080510"/>
    <w:rsid w:val="000C41FE"/>
    <w:rsid w:val="0460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A53EB"/>
  <w15:docId w15:val="{71E56007-D602-45A1-A062-FFA0ABC2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jw.qingdao.gov.cn/cxjsj1/cxjsj35/202308/P020230821563496577100.xl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://sjw.qingdao.gov.cn/cxjsj1/cxjsj35/202308/P020230821563496479904.docx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 Y</cp:lastModifiedBy>
  <cp:revision>2</cp:revision>
  <dcterms:created xsi:type="dcterms:W3CDTF">2023-08-22T05:24:00Z</dcterms:created>
  <dcterms:modified xsi:type="dcterms:W3CDTF">2023-08-22T06:16:00Z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B2E64ADAAE584663BC4630852CF6B7E1_12</vt:lpwstr>
  </property>
</Properties>
</file>