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spacing w:line="578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78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施工现场监理单位关键岗位人员管理专项检查表</w:t>
      </w:r>
    </w:p>
    <w:p>
      <w:pPr>
        <w:spacing w:line="578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8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项目名称：                                       企业名称：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309"/>
        <w:gridCol w:w="8282"/>
        <w:gridCol w:w="912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1309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人员类别</w:t>
            </w:r>
          </w:p>
        </w:tc>
        <w:tc>
          <w:tcPr>
            <w:tcW w:w="8282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检查内容</w:t>
            </w:r>
          </w:p>
        </w:tc>
        <w:tc>
          <w:tcPr>
            <w:tcW w:w="912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扣减分数</w:t>
            </w:r>
          </w:p>
        </w:tc>
        <w:tc>
          <w:tcPr>
            <w:tcW w:w="1485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实得分（初始分100分）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总监理工程师</w:t>
            </w: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与中标通知书、施工许可证、施工承包合同中总监理工程师不一致，且人员变更手续不齐全的，扣2分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restart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未签订劳动合同的，扣5分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282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开工至今社保缴纳记录、工资发放记录不齐全的，每发现1个月扣1分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无监理单位法定代表人书面任命的，扣10分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不具备注册监理工程师资格的，扣10分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开工至今的现场实名制考勤记录月考勤天数少于当月工作日天数的，每发现1个月扣1分；无考勤记录的，扣10分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监理例会参会记录不齐全，或监理日志、监理通知单等资料签字不齐全，每次扣1分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同时任职超过3个项目情况的，扣10分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同时任职不超过3个项目，但未经过建设单位书面同意的，扣10分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总监理工程师代表</w:t>
            </w: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未经工程监理单位法定代表人同意，或无总监理工程师书面授权的，扣10分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资格条件不符合规范要求的，扣10分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12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同时任职多个项目情况的，扣10分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13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专业监理工程师</w:t>
            </w: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人员与投标承诺或监理合同不符，且没有书面更换材料的，每发现1人，扣5分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14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数量与投标承诺或监理合同不符的，每少1人扣5分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资格条件不符合规范要求的，每发现1人扣10分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16</w:t>
            </w: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同时任职多个项目情况的，扣10分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17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监理员</w:t>
            </w: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数量与投标承诺或监理合同不符的，每少1人扣5分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18</w:t>
            </w:r>
          </w:p>
        </w:tc>
        <w:tc>
          <w:tcPr>
            <w:tcW w:w="1309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资格条件不符合规范要求的，每发现1人扣10分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19</w:t>
            </w:r>
          </w:p>
        </w:tc>
        <w:tc>
          <w:tcPr>
            <w:tcW w:w="1309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8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同时任职多个项目情况的，扣10分</w:t>
            </w:r>
          </w:p>
        </w:tc>
        <w:tc>
          <w:tcPr>
            <w:tcW w:w="912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578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总监理工程师签字：                  检查人员签字：                  时间：</w:t>
      </w:r>
    </w:p>
    <w:p>
      <w:pPr>
        <w:spacing w:line="578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注：当表中检查内容（子项）扣分累计值超出该检查项目应得分时，计为零分，不计负分。</w:t>
      </w:r>
    </w:p>
    <w:p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3ODBmZTMxYzc3ZmVhNTMwOGMwMzdjNWUxNDAxOTcifQ=="/>
  </w:docVars>
  <w:rsids>
    <w:rsidRoot w:val="67B54300"/>
    <w:rsid w:val="000E73BB"/>
    <w:rsid w:val="002E4F62"/>
    <w:rsid w:val="005E4D9F"/>
    <w:rsid w:val="00774C10"/>
    <w:rsid w:val="00A63245"/>
    <w:rsid w:val="00C022A2"/>
    <w:rsid w:val="00D669CC"/>
    <w:rsid w:val="00EE2638"/>
    <w:rsid w:val="00FE046C"/>
    <w:rsid w:val="02AC4E3E"/>
    <w:rsid w:val="08EE4992"/>
    <w:rsid w:val="0D3112F1"/>
    <w:rsid w:val="0DC43375"/>
    <w:rsid w:val="14B90533"/>
    <w:rsid w:val="19804F0B"/>
    <w:rsid w:val="28AA084C"/>
    <w:rsid w:val="2A1F0AF3"/>
    <w:rsid w:val="2A6127AA"/>
    <w:rsid w:val="367E3F78"/>
    <w:rsid w:val="43041B21"/>
    <w:rsid w:val="507B7E86"/>
    <w:rsid w:val="582B470B"/>
    <w:rsid w:val="59951986"/>
    <w:rsid w:val="5BC65322"/>
    <w:rsid w:val="5C8E13E9"/>
    <w:rsid w:val="64195D60"/>
    <w:rsid w:val="65F150A6"/>
    <w:rsid w:val="67B54300"/>
    <w:rsid w:val="791127CB"/>
    <w:rsid w:val="7A326F58"/>
    <w:rsid w:val="7BF2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5472</Words>
  <Characters>1279</Characters>
  <Lines>10</Lines>
  <Paragraphs>13</Paragraphs>
  <TotalTime>18</TotalTime>
  <ScaleCrop>false</ScaleCrop>
  <LinksUpToDate>false</LinksUpToDate>
  <CharactersWithSpaces>6738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2023-10-25T06:29:00Z</dcterms:created>
  <dc:creator>f</dc:creator>
  <cp:lastModifiedBy>Administrator</cp:lastModifiedBy>
  <dcterms:modified xsi:type="dcterms:W3CDTF">2023-10-27T07:21:26Z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4F93F5276AF34D6BB29A700AA7CE985B_13</vt:lpwstr>
  </property>
</Properties>
</file>