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300" w:beforeAutospacing="0" w:after="150" w:afterAutospacing="0" w:line="17" w:lineRule="atLeast"/>
        <w:jc w:val="center"/>
        <w:rPr>
          <w:b/>
          <w:bCs/>
          <w:sz w:val="32"/>
          <w:szCs w:val="32"/>
        </w:rPr>
      </w:pPr>
      <w:r>
        <w:rPr>
          <w:b/>
          <w:bCs/>
          <w:i w:val="0"/>
          <w:iCs w:val="0"/>
          <w:caps w:val="0"/>
          <w:color w:val="0042A4"/>
          <w:spacing w:val="0"/>
          <w:sz w:val="32"/>
          <w:szCs w:val="32"/>
        </w:rPr>
        <w:t>关于开展2023年在建房屋建筑工程冬季安全生产拉网式大检查的通知</w:t>
      </w:r>
    </w:p>
    <w:p>
      <w:pPr>
        <w:keepNext w:val="0"/>
        <w:keepLines w:val="0"/>
        <w:widowControl/>
        <w:suppressLineNumbers w:val="0"/>
        <w:spacing w:after="300" w:afterAutospacing="0" w:line="450" w:lineRule="atLeast"/>
        <w:ind w:left="0" w:firstLine="0"/>
        <w:jc w:val="center"/>
        <w:rPr>
          <w:rFonts w:ascii="Helvetica" w:hAnsi="Helvetica" w:eastAsia="Helvetica" w:cs="Helvetica"/>
          <w:i w:val="0"/>
          <w:iCs w:val="0"/>
          <w:caps w:val="0"/>
          <w:color w:val="666666"/>
          <w:spacing w:val="0"/>
          <w:sz w:val="21"/>
          <w:szCs w:val="21"/>
        </w:rPr>
      </w:pPr>
      <w:r>
        <w:rPr>
          <w:rFonts w:hint="default" w:ascii="Helvetica" w:hAnsi="Helvetica" w:eastAsia="Helvetica" w:cs="Helvetica"/>
          <w:i w:val="0"/>
          <w:iCs w:val="0"/>
          <w:caps w:val="0"/>
          <w:color w:val="666666"/>
          <w:spacing w:val="0"/>
          <w:kern w:val="0"/>
          <w:sz w:val="21"/>
          <w:szCs w:val="21"/>
          <w:lang w:val="en-US" w:eastAsia="zh-CN" w:bidi="ar"/>
        </w:rPr>
        <w:t>2023-11-20</w:t>
      </w:r>
    </w:p>
    <w:p>
      <w:pPr>
        <w:pStyle w:val="3"/>
        <w:keepNext w:val="0"/>
        <w:keepLines w:val="0"/>
        <w:widowControl/>
        <w:suppressLineNumbers w:val="0"/>
        <w:spacing w:before="0" w:beforeAutospacing="0" w:after="150" w:afterAutospacing="0" w:line="555" w:lineRule="atLeast"/>
        <w:ind w:left="0" w:right="0"/>
        <w:jc w:val="left"/>
        <w:rPr>
          <w:sz w:val="28"/>
          <w:szCs w:val="28"/>
        </w:rPr>
      </w:pPr>
      <w:r>
        <w:rPr>
          <w:rFonts w:ascii="仿宋_GB2312" w:hAnsi="Helvetica" w:eastAsia="仿宋_GB2312" w:cs="仿宋_GB2312"/>
          <w:i w:val="0"/>
          <w:iCs w:val="0"/>
          <w:caps w:val="0"/>
          <w:color w:val="333333"/>
          <w:spacing w:val="0"/>
          <w:sz w:val="28"/>
          <w:szCs w:val="28"/>
        </w:rPr>
        <w:t>各区、市建筑施工安全监督机构，</w:t>
      </w:r>
      <w:r>
        <w:rPr>
          <w:rFonts w:hint="default" w:ascii="仿宋_GB2312" w:hAnsi="Helvetica" w:eastAsia="仿宋_GB2312" w:cs="仿宋_GB2312"/>
          <w:i w:val="0"/>
          <w:iCs w:val="0"/>
          <w:caps w:val="0"/>
          <w:color w:val="333333"/>
          <w:spacing w:val="0"/>
          <w:sz w:val="28"/>
          <w:szCs w:val="28"/>
        </w:rPr>
        <w:t>青岛西海岸新区建筑工程管理服务中心，各有关单位：</w:t>
      </w:r>
    </w:p>
    <w:p>
      <w:pPr>
        <w:pStyle w:val="3"/>
        <w:keepNext w:val="0"/>
        <w:keepLines w:val="0"/>
        <w:widowControl/>
        <w:suppressLineNumbers w:val="0"/>
        <w:spacing w:before="0" w:beforeAutospacing="0" w:after="150" w:afterAutospacing="0" w:line="555" w:lineRule="atLeast"/>
        <w:ind w:left="0" w:right="0" w:firstLine="645"/>
        <w:jc w:val="left"/>
        <w:rPr>
          <w:sz w:val="28"/>
          <w:szCs w:val="28"/>
        </w:rPr>
      </w:pPr>
      <w:r>
        <w:rPr>
          <w:rFonts w:hint="default" w:ascii="仿宋_GB2312" w:hAnsi="Helvetica" w:eastAsia="仿宋_GB2312" w:cs="仿宋_GB2312"/>
          <w:i w:val="0"/>
          <w:iCs w:val="0"/>
          <w:caps w:val="0"/>
          <w:color w:val="333333"/>
          <w:spacing w:val="0"/>
          <w:sz w:val="28"/>
          <w:szCs w:val="28"/>
        </w:rPr>
        <w:t>当前，我市已进入冬季，气温逐步下降，寒潮、大风、大雾、冰雪等恶劣天气发生概率提高。为切实抓好我市在建房屋建筑工程冬季安全生产工作，按照《青岛市住房和城乡建设局关于进一步加强房屋市政工程冬期施工安全管理的通知》（青建管字〔2023〕29号）要求，决定自即日起开展</w:t>
      </w:r>
      <w:r>
        <w:rPr>
          <w:rFonts w:hint="default" w:ascii="Helvetica" w:hAnsi="Helvetica" w:eastAsia="Helvetica" w:cs="Helvetica"/>
          <w:i w:val="0"/>
          <w:iCs w:val="0"/>
          <w:caps w:val="0"/>
          <w:color w:val="333333"/>
          <w:spacing w:val="0"/>
          <w:sz w:val="28"/>
          <w:szCs w:val="28"/>
        </w:rPr>
        <w:t>2023</w:t>
      </w:r>
      <w:r>
        <w:rPr>
          <w:rFonts w:hint="default" w:ascii="仿宋_GB2312" w:hAnsi="Helvetica" w:eastAsia="仿宋_GB2312" w:cs="仿宋_GB2312"/>
          <w:i w:val="0"/>
          <w:iCs w:val="0"/>
          <w:caps w:val="0"/>
          <w:color w:val="333333"/>
          <w:spacing w:val="0"/>
          <w:sz w:val="28"/>
          <w:szCs w:val="28"/>
        </w:rPr>
        <w:t>年在建房屋建筑工程冬季安全生产拉网式大检查，现将有关事宜通知如下：</w:t>
      </w:r>
    </w:p>
    <w:p>
      <w:pPr>
        <w:pStyle w:val="3"/>
        <w:keepNext w:val="0"/>
        <w:keepLines w:val="0"/>
        <w:widowControl/>
        <w:suppressLineNumbers w:val="0"/>
        <w:spacing w:before="0" w:beforeAutospacing="0" w:after="150" w:afterAutospacing="0" w:line="555" w:lineRule="atLeast"/>
        <w:ind w:left="0" w:right="0" w:firstLine="645"/>
        <w:jc w:val="left"/>
        <w:rPr>
          <w:sz w:val="28"/>
          <w:szCs w:val="28"/>
        </w:rPr>
      </w:pPr>
      <w:r>
        <w:rPr>
          <w:rFonts w:ascii="黑体" w:hAnsi="宋体" w:eastAsia="黑体" w:cs="黑体"/>
          <w:i w:val="0"/>
          <w:iCs w:val="0"/>
          <w:caps w:val="0"/>
          <w:color w:val="000000"/>
          <w:spacing w:val="0"/>
          <w:sz w:val="28"/>
          <w:szCs w:val="28"/>
          <w:shd w:val="clear" w:fill="FFFFFF"/>
        </w:rPr>
        <w:t>一、检查时间和方式</w:t>
      </w:r>
    </w:p>
    <w:p>
      <w:pPr>
        <w:pStyle w:val="3"/>
        <w:keepNext w:val="0"/>
        <w:keepLines w:val="0"/>
        <w:widowControl/>
        <w:suppressLineNumbers w:val="0"/>
        <w:spacing w:before="0" w:beforeAutospacing="0" w:after="0" w:afterAutospacing="0" w:line="555" w:lineRule="atLeast"/>
        <w:ind w:left="0" w:right="0" w:firstLine="645"/>
        <w:jc w:val="both"/>
        <w:rPr>
          <w:sz w:val="28"/>
          <w:szCs w:val="28"/>
        </w:rPr>
      </w:pPr>
      <w:r>
        <w:rPr>
          <w:rFonts w:hint="default" w:ascii="仿宋_GB2312" w:hAnsi="Helvetica" w:eastAsia="仿宋_GB2312" w:cs="仿宋_GB2312"/>
          <w:i w:val="0"/>
          <w:iCs w:val="0"/>
          <w:caps w:val="0"/>
          <w:color w:val="000000"/>
          <w:spacing w:val="0"/>
          <w:sz w:val="28"/>
          <w:szCs w:val="28"/>
          <w:shd w:val="clear" w:fill="FFFFFF"/>
        </w:rPr>
        <w:t>（一）即日起至11月22日。各在建房屋建筑工程参建单位对照本通知检查内容，结合企业、项目安全生产实际和季节特点，开展自查自纠。</w:t>
      </w:r>
    </w:p>
    <w:p>
      <w:pPr>
        <w:pStyle w:val="3"/>
        <w:keepNext w:val="0"/>
        <w:keepLines w:val="0"/>
        <w:widowControl/>
        <w:suppressLineNumbers w:val="0"/>
        <w:spacing w:before="0" w:beforeAutospacing="0" w:after="150" w:afterAutospacing="0" w:line="555" w:lineRule="atLeast"/>
        <w:ind w:left="0" w:right="0" w:firstLine="645"/>
        <w:jc w:val="left"/>
        <w:rPr>
          <w:sz w:val="28"/>
          <w:szCs w:val="28"/>
        </w:rPr>
      </w:pPr>
      <w:r>
        <w:rPr>
          <w:rFonts w:hint="default" w:ascii="仿宋_GB2312" w:hAnsi="Helvetica" w:eastAsia="仿宋_GB2312" w:cs="仿宋_GB2312"/>
          <w:i w:val="0"/>
          <w:iCs w:val="0"/>
          <w:caps w:val="0"/>
          <w:color w:val="000000"/>
          <w:spacing w:val="0"/>
          <w:sz w:val="28"/>
          <w:szCs w:val="28"/>
          <w:shd w:val="clear" w:fill="FFFFFF"/>
        </w:rPr>
        <w:t>（二）11月23日至12月13日。市安监站采取“四不两直”方式对市南区、市北区、李沧区在建房屋建筑工程开展</w:t>
      </w:r>
      <w:r>
        <w:rPr>
          <w:rStyle w:val="6"/>
          <w:rFonts w:hint="default" w:ascii="仿宋_GB2312" w:hAnsi="Helvetica" w:eastAsia="仿宋_GB2312" w:cs="仿宋_GB2312"/>
          <w:b w:val="0"/>
          <w:bCs w:val="0"/>
          <w:i w:val="0"/>
          <w:iCs w:val="0"/>
          <w:caps w:val="0"/>
          <w:color w:val="000000"/>
          <w:spacing w:val="0"/>
          <w:sz w:val="28"/>
          <w:szCs w:val="28"/>
        </w:rPr>
        <w:t>安全生产拉网式大检查。各区市建筑施工安全监督机构按照属地管理原则同步开展拉网式大检查。</w:t>
      </w:r>
    </w:p>
    <w:p>
      <w:pPr>
        <w:pStyle w:val="3"/>
        <w:keepNext w:val="0"/>
        <w:keepLines w:val="0"/>
        <w:widowControl/>
        <w:suppressLineNumbers w:val="0"/>
        <w:spacing w:before="0" w:beforeAutospacing="0" w:after="150" w:afterAutospacing="0" w:line="555" w:lineRule="atLeast"/>
        <w:ind w:left="0" w:right="0" w:firstLine="645"/>
        <w:jc w:val="left"/>
        <w:rPr>
          <w:sz w:val="28"/>
          <w:szCs w:val="28"/>
        </w:rPr>
      </w:pPr>
      <w:r>
        <w:rPr>
          <w:rStyle w:val="6"/>
          <w:rFonts w:hint="default" w:ascii="仿宋_GB2312" w:hAnsi="Helvetica" w:eastAsia="仿宋_GB2312" w:cs="仿宋_GB2312"/>
          <w:b w:val="0"/>
          <w:bCs w:val="0"/>
          <w:i w:val="0"/>
          <w:iCs w:val="0"/>
          <w:caps w:val="0"/>
          <w:color w:val="000000"/>
          <w:spacing w:val="0"/>
          <w:sz w:val="28"/>
          <w:szCs w:val="28"/>
        </w:rPr>
        <w:t>（三）12月14日至12月19日。</w:t>
      </w:r>
      <w:r>
        <w:rPr>
          <w:rFonts w:hint="default" w:ascii="仿宋_GB2312" w:hAnsi="Helvetica" w:eastAsia="仿宋_GB2312" w:cs="仿宋_GB2312"/>
          <w:i w:val="0"/>
          <w:iCs w:val="0"/>
          <w:caps w:val="0"/>
          <w:color w:val="000000"/>
          <w:spacing w:val="0"/>
          <w:sz w:val="28"/>
          <w:szCs w:val="28"/>
          <w:shd w:val="clear" w:fill="FFFFFF"/>
        </w:rPr>
        <w:t>市安监站对各区市</w:t>
      </w:r>
      <w:r>
        <w:rPr>
          <w:rStyle w:val="6"/>
          <w:rFonts w:hint="default" w:ascii="仿宋_GB2312" w:hAnsi="Helvetica" w:eastAsia="仿宋_GB2312" w:cs="仿宋_GB2312"/>
          <w:b w:val="0"/>
          <w:bCs w:val="0"/>
          <w:i w:val="0"/>
          <w:iCs w:val="0"/>
          <w:caps w:val="0"/>
          <w:color w:val="000000"/>
          <w:spacing w:val="0"/>
          <w:sz w:val="28"/>
          <w:szCs w:val="28"/>
        </w:rPr>
        <w:t>拉网式大检查</w:t>
      </w:r>
      <w:r>
        <w:rPr>
          <w:rFonts w:hint="default" w:ascii="仿宋_GB2312" w:hAnsi="Helvetica" w:eastAsia="仿宋_GB2312" w:cs="仿宋_GB2312"/>
          <w:i w:val="0"/>
          <w:iCs w:val="0"/>
          <w:caps w:val="0"/>
          <w:color w:val="000000"/>
          <w:spacing w:val="0"/>
          <w:sz w:val="28"/>
          <w:szCs w:val="28"/>
          <w:shd w:val="clear" w:fill="FFFFFF"/>
        </w:rPr>
        <w:t>开展情况进行督查。</w:t>
      </w:r>
    </w:p>
    <w:p>
      <w:pPr>
        <w:pStyle w:val="3"/>
        <w:keepNext w:val="0"/>
        <w:keepLines w:val="0"/>
        <w:widowControl/>
        <w:suppressLineNumbers w:val="0"/>
        <w:spacing w:before="0" w:beforeAutospacing="0" w:after="150" w:afterAutospacing="0" w:line="555" w:lineRule="atLeast"/>
        <w:ind w:left="0" w:right="0" w:firstLine="645"/>
        <w:jc w:val="left"/>
        <w:rPr>
          <w:sz w:val="28"/>
          <w:szCs w:val="28"/>
        </w:rPr>
      </w:pPr>
      <w:r>
        <w:rPr>
          <w:rFonts w:hint="eastAsia" w:ascii="黑体" w:hAnsi="宋体" w:eastAsia="黑体" w:cs="黑体"/>
          <w:i w:val="0"/>
          <w:iCs w:val="0"/>
          <w:caps w:val="0"/>
          <w:color w:val="000000"/>
          <w:spacing w:val="0"/>
          <w:sz w:val="28"/>
          <w:szCs w:val="28"/>
        </w:rPr>
        <w:t>二、检查内容</w:t>
      </w:r>
    </w:p>
    <w:p>
      <w:pPr>
        <w:pStyle w:val="3"/>
        <w:keepNext w:val="0"/>
        <w:keepLines w:val="0"/>
        <w:widowControl/>
        <w:suppressLineNumbers w:val="0"/>
        <w:spacing w:before="0" w:beforeAutospacing="0" w:after="150" w:afterAutospacing="0" w:line="555" w:lineRule="atLeast"/>
        <w:ind w:left="0" w:right="0" w:firstLine="645"/>
        <w:jc w:val="left"/>
        <w:rPr>
          <w:sz w:val="28"/>
          <w:szCs w:val="28"/>
        </w:rPr>
      </w:pPr>
      <w:r>
        <w:rPr>
          <w:rFonts w:hint="default" w:ascii="仿宋_GB2312" w:hAnsi="Helvetica" w:eastAsia="仿宋_GB2312" w:cs="仿宋_GB2312"/>
          <w:i w:val="0"/>
          <w:iCs w:val="0"/>
          <w:caps w:val="0"/>
          <w:color w:val="333333"/>
          <w:spacing w:val="0"/>
          <w:sz w:val="28"/>
          <w:szCs w:val="28"/>
        </w:rPr>
        <w:t>（一）专项行动开展情况。安全生产治理行动和重大事故隐患专项排查整治行动开展情况；预防高处坠落、有限空间作业、违规电气焊作业和违规施工专项整治开展情况。</w:t>
      </w:r>
    </w:p>
    <w:p>
      <w:pPr>
        <w:pStyle w:val="3"/>
        <w:keepNext w:val="0"/>
        <w:keepLines w:val="0"/>
        <w:widowControl/>
        <w:suppressLineNumbers w:val="0"/>
        <w:spacing w:before="0" w:beforeAutospacing="0" w:after="150" w:afterAutospacing="0" w:line="555" w:lineRule="atLeast"/>
        <w:ind w:left="0" w:right="0" w:firstLine="645"/>
        <w:jc w:val="left"/>
        <w:rPr>
          <w:sz w:val="28"/>
          <w:szCs w:val="28"/>
        </w:rPr>
      </w:pPr>
      <w:r>
        <w:rPr>
          <w:rFonts w:hint="default" w:ascii="仿宋_GB2312" w:hAnsi="Helvetica" w:eastAsia="仿宋_GB2312" w:cs="仿宋_GB2312"/>
          <w:i w:val="0"/>
          <w:iCs w:val="0"/>
          <w:caps w:val="0"/>
          <w:color w:val="333333"/>
          <w:spacing w:val="0"/>
          <w:sz w:val="28"/>
          <w:szCs w:val="28"/>
        </w:rPr>
        <w:t>（二）安全生产管理体系运行情况。重点检查：全员安全生产责任制及安全生产管理制度建立和落实情况；风险隐患双重预防体系建立和运行情况；建设单位足额支付、施工单位规范使用安全文明措施费情况；施工、监理企业定期检查工地制度及整改落实情况；安全教育培训制度、班前晨会制度、安全日志制度、安全生产举报制度落实情况；安责险购置情况；安全生产“十五条措施”和“八抓二十条”创新举措宣贯落实情况。</w:t>
      </w:r>
    </w:p>
    <w:p>
      <w:pPr>
        <w:pStyle w:val="3"/>
        <w:keepNext w:val="0"/>
        <w:keepLines w:val="0"/>
        <w:widowControl/>
        <w:suppressLineNumbers w:val="0"/>
        <w:spacing w:before="0" w:beforeAutospacing="0" w:after="150" w:afterAutospacing="0" w:line="555" w:lineRule="atLeast"/>
        <w:ind w:left="0" w:right="0" w:firstLine="645"/>
        <w:jc w:val="left"/>
        <w:rPr>
          <w:sz w:val="28"/>
          <w:szCs w:val="28"/>
        </w:rPr>
      </w:pPr>
      <w:r>
        <w:rPr>
          <w:rFonts w:hint="default" w:ascii="仿宋_GB2312" w:hAnsi="Helvetica" w:eastAsia="仿宋_GB2312" w:cs="仿宋_GB2312"/>
          <w:i w:val="0"/>
          <w:iCs w:val="0"/>
          <w:caps w:val="0"/>
          <w:color w:val="333333"/>
          <w:spacing w:val="0"/>
          <w:sz w:val="28"/>
          <w:szCs w:val="28"/>
        </w:rPr>
        <w:t>（三）文明施工管理情况。重点检查：大门及周边环境管理情况；围挡及公益广告设置、维护情况，围挡外侧环境卫生清理情况；建筑物立面形象整治情况；施工现场物料堆放、建筑垃圾处置、主要道路硬化等情况；生活区和宿舍用房管理，宿舍用电、职工食堂、卫生间、盥洗室、垃圾站等管理情况；病媒生物防治有关情况。</w:t>
      </w:r>
    </w:p>
    <w:p>
      <w:pPr>
        <w:pStyle w:val="3"/>
        <w:keepNext w:val="0"/>
        <w:keepLines w:val="0"/>
        <w:widowControl/>
        <w:suppressLineNumbers w:val="0"/>
        <w:spacing w:before="0" w:beforeAutospacing="0" w:after="150" w:afterAutospacing="0" w:line="555" w:lineRule="atLeast"/>
        <w:ind w:left="0" w:right="0" w:firstLine="645"/>
        <w:jc w:val="left"/>
        <w:rPr>
          <w:sz w:val="28"/>
          <w:szCs w:val="28"/>
        </w:rPr>
      </w:pPr>
      <w:r>
        <w:rPr>
          <w:rFonts w:hint="default" w:ascii="仿宋_GB2312" w:hAnsi="Helvetica" w:eastAsia="仿宋_GB2312" w:cs="仿宋_GB2312"/>
          <w:i w:val="0"/>
          <w:iCs w:val="0"/>
          <w:caps w:val="0"/>
          <w:color w:val="333333"/>
          <w:spacing w:val="0"/>
          <w:sz w:val="28"/>
          <w:szCs w:val="28"/>
        </w:rPr>
        <w:t>（四）深基坑施工安全管理情况。重点检查：深基坑专项施工方案编制、审查、论证、验收情况，是否严格按照方案组织施工，按规定进行监测；基坑行车坡道防滑及人车分流措施落实情况；基坑周边临边防护及警示标志设置情况，规定范围内严禁堆放大载荷物料；项目注册及使用“青岛市深基坑安全监管系统”情况。</w:t>
      </w:r>
    </w:p>
    <w:p>
      <w:pPr>
        <w:pStyle w:val="3"/>
        <w:keepNext w:val="0"/>
        <w:keepLines w:val="0"/>
        <w:widowControl/>
        <w:suppressLineNumbers w:val="0"/>
        <w:spacing w:before="0" w:beforeAutospacing="0" w:after="150" w:afterAutospacing="0" w:line="555" w:lineRule="atLeast"/>
        <w:ind w:left="0" w:right="0" w:firstLine="645"/>
        <w:jc w:val="left"/>
        <w:rPr>
          <w:sz w:val="28"/>
          <w:szCs w:val="28"/>
        </w:rPr>
      </w:pPr>
      <w:r>
        <w:rPr>
          <w:rFonts w:hint="default" w:ascii="仿宋_GB2312" w:hAnsi="Helvetica" w:eastAsia="仿宋_GB2312" w:cs="仿宋_GB2312"/>
          <w:i w:val="0"/>
          <w:iCs w:val="0"/>
          <w:caps w:val="0"/>
          <w:color w:val="333333"/>
          <w:spacing w:val="0"/>
          <w:sz w:val="28"/>
          <w:szCs w:val="28"/>
        </w:rPr>
        <w:t>（五）起重机械安全管理情况。重点检查：设备的验收、检测、维修和保养情况，确保各种安全装置、限位装置有效可靠；起重机械设备基础、附着情况，提高设备的防冻、防风及防坍塌能力；落实省住房城乡建设厅《建筑施工塔式起重机安装拆卸安全作业管理“十必须”规定（试行）》和“青岛市建筑起重机械信息管理系统”运行使用情况，确保起重机械安装、顶升和拆卸作业安全。</w:t>
      </w:r>
    </w:p>
    <w:p>
      <w:pPr>
        <w:pStyle w:val="3"/>
        <w:keepNext w:val="0"/>
        <w:keepLines w:val="0"/>
        <w:widowControl/>
        <w:suppressLineNumbers w:val="0"/>
        <w:spacing w:before="0" w:beforeAutospacing="0" w:after="150" w:afterAutospacing="0" w:line="555" w:lineRule="atLeast"/>
        <w:ind w:left="0" w:right="0" w:firstLine="645"/>
        <w:jc w:val="left"/>
        <w:rPr>
          <w:sz w:val="28"/>
          <w:szCs w:val="28"/>
        </w:rPr>
      </w:pPr>
      <w:r>
        <w:rPr>
          <w:rFonts w:hint="default" w:ascii="仿宋_GB2312" w:hAnsi="Helvetica" w:eastAsia="仿宋_GB2312" w:cs="仿宋_GB2312"/>
          <w:i w:val="0"/>
          <w:iCs w:val="0"/>
          <w:caps w:val="0"/>
          <w:color w:val="333333"/>
          <w:spacing w:val="0"/>
          <w:sz w:val="28"/>
          <w:szCs w:val="28"/>
        </w:rPr>
        <w:t>（六）高大模板安全管理情况。重点检查：高大模板专项施工方案编制、审查、论证、验收情况，是否严格按照方案组织施工；对冬季施工的混凝土结构尤其是大跨度结构及悬挑结构，是否按规范要求严格控制冬季拆模时间，严禁超前拆模。</w:t>
      </w:r>
    </w:p>
    <w:p>
      <w:pPr>
        <w:pStyle w:val="3"/>
        <w:keepNext w:val="0"/>
        <w:keepLines w:val="0"/>
        <w:widowControl/>
        <w:suppressLineNumbers w:val="0"/>
        <w:spacing w:before="0" w:beforeAutospacing="0" w:after="150" w:afterAutospacing="0" w:line="555" w:lineRule="atLeast"/>
        <w:ind w:left="0" w:right="0" w:firstLine="645"/>
        <w:jc w:val="left"/>
        <w:rPr>
          <w:sz w:val="28"/>
          <w:szCs w:val="28"/>
        </w:rPr>
      </w:pPr>
      <w:r>
        <w:rPr>
          <w:rFonts w:hint="default" w:ascii="仿宋_GB2312" w:hAnsi="Helvetica" w:eastAsia="仿宋_GB2312" w:cs="仿宋_GB2312"/>
          <w:i w:val="0"/>
          <w:iCs w:val="0"/>
          <w:caps w:val="0"/>
          <w:color w:val="333333"/>
          <w:spacing w:val="0"/>
          <w:sz w:val="28"/>
          <w:szCs w:val="28"/>
        </w:rPr>
        <w:t>（七）消防及防中毒安全管理情况。重点检查：消防安全管理及员工集体宿舍消防安全专项整治行动和“消防宣传月活动”开展情况；施工现场消防安全管理制度和防火技术方案编制落实情况；消防安全教育培训和灭火及应急疏散演练组织开展情况；施工现场防火间距、消防通道、临时用房、消防设施配置是否符合规范要求；现场动火作业、易燃易爆有毒物品安全管理情况，宿舍内是否使用大功率用电设备等。</w:t>
      </w:r>
    </w:p>
    <w:p>
      <w:pPr>
        <w:pStyle w:val="3"/>
        <w:keepNext w:val="0"/>
        <w:keepLines w:val="0"/>
        <w:widowControl/>
        <w:suppressLineNumbers w:val="0"/>
        <w:spacing w:before="0" w:beforeAutospacing="0" w:after="150" w:afterAutospacing="0" w:line="555" w:lineRule="atLeast"/>
        <w:ind w:left="0" w:right="0" w:firstLine="645"/>
        <w:jc w:val="left"/>
        <w:rPr>
          <w:sz w:val="28"/>
          <w:szCs w:val="28"/>
        </w:rPr>
      </w:pPr>
      <w:r>
        <w:rPr>
          <w:rFonts w:hint="default" w:ascii="仿宋_GB2312" w:hAnsi="Helvetica" w:eastAsia="仿宋_GB2312" w:cs="仿宋_GB2312"/>
          <w:i w:val="0"/>
          <w:iCs w:val="0"/>
          <w:caps w:val="0"/>
          <w:color w:val="333333"/>
          <w:spacing w:val="0"/>
          <w:sz w:val="28"/>
          <w:szCs w:val="28"/>
        </w:rPr>
        <w:t>（八）</w:t>
      </w:r>
      <w:r>
        <w:rPr>
          <w:rStyle w:val="6"/>
          <w:rFonts w:hint="default" w:ascii="仿宋_GB2312" w:hAnsi="Helvetica" w:eastAsia="仿宋_GB2312" w:cs="仿宋_GB2312"/>
          <w:b w:val="0"/>
          <w:bCs w:val="0"/>
          <w:i w:val="0"/>
          <w:iCs w:val="0"/>
          <w:caps w:val="0"/>
          <w:color w:val="333333"/>
          <w:spacing w:val="0"/>
          <w:sz w:val="28"/>
          <w:szCs w:val="28"/>
        </w:rPr>
        <w:t>自制简易的或用摩擦式卷扬机驱动的钢丝绳式物料提升机管理情况</w:t>
      </w:r>
      <w:r>
        <w:rPr>
          <w:rFonts w:hint="default" w:ascii="仿宋_GB2312" w:hAnsi="Helvetica" w:eastAsia="仿宋_GB2312" w:cs="仿宋_GB2312"/>
          <w:i w:val="0"/>
          <w:iCs w:val="0"/>
          <w:caps w:val="0"/>
          <w:color w:val="333333"/>
          <w:spacing w:val="0"/>
          <w:sz w:val="28"/>
          <w:szCs w:val="28"/>
        </w:rPr>
        <w:t>。专项检查：按照原</w:t>
      </w:r>
      <w:r>
        <w:rPr>
          <w:rStyle w:val="6"/>
          <w:rFonts w:hint="default" w:ascii="仿宋_GB2312" w:hAnsi="Helvetica" w:eastAsia="仿宋_GB2312" w:cs="仿宋_GB2312"/>
          <w:b w:val="0"/>
          <w:bCs w:val="0"/>
          <w:i w:val="0"/>
          <w:iCs w:val="0"/>
          <w:caps w:val="0"/>
          <w:color w:val="333333"/>
          <w:spacing w:val="0"/>
          <w:sz w:val="28"/>
          <w:szCs w:val="28"/>
        </w:rPr>
        <w:t>建设部《关于发布建设事业“十一五”推广应用和限制禁止使用技术（第一批）的公告》（中华人民共和国建设部公告第659号），自制简易的或用摩擦式卷扬机驱动的钢丝绳式物料提升机为禁止使用技术。</w:t>
      </w:r>
      <w:r>
        <w:rPr>
          <w:rFonts w:hint="default" w:ascii="仿宋_GB2312" w:hAnsi="Helvetica" w:eastAsia="仿宋_GB2312" w:cs="仿宋_GB2312"/>
          <w:i w:val="0"/>
          <w:iCs w:val="0"/>
          <w:caps w:val="0"/>
          <w:color w:val="333333"/>
          <w:spacing w:val="0"/>
          <w:sz w:val="28"/>
          <w:szCs w:val="28"/>
        </w:rPr>
        <w:t>针对使用</w:t>
      </w:r>
      <w:r>
        <w:rPr>
          <w:rStyle w:val="6"/>
          <w:rFonts w:hint="default" w:ascii="仿宋_GB2312" w:hAnsi="Helvetica" w:eastAsia="仿宋_GB2312" w:cs="仿宋_GB2312"/>
          <w:b w:val="0"/>
          <w:bCs w:val="0"/>
          <w:i w:val="0"/>
          <w:iCs w:val="0"/>
          <w:caps w:val="0"/>
          <w:color w:val="333333"/>
          <w:spacing w:val="0"/>
          <w:sz w:val="28"/>
          <w:szCs w:val="28"/>
        </w:rPr>
        <w:t>自制简易的或用摩擦式卷扬机驱动的钢丝绳式物料提升机情况</w:t>
      </w:r>
      <w:r>
        <w:rPr>
          <w:rFonts w:hint="default" w:ascii="仿宋_GB2312" w:hAnsi="Helvetica" w:eastAsia="仿宋_GB2312" w:cs="仿宋_GB2312"/>
          <w:i w:val="0"/>
          <w:iCs w:val="0"/>
          <w:caps w:val="0"/>
          <w:color w:val="333333"/>
          <w:spacing w:val="0"/>
          <w:sz w:val="28"/>
          <w:szCs w:val="28"/>
        </w:rPr>
        <w:t>进行专项检查，消除隐患、降低风险。</w:t>
      </w:r>
    </w:p>
    <w:p>
      <w:pPr>
        <w:pStyle w:val="3"/>
        <w:keepNext w:val="0"/>
        <w:keepLines w:val="0"/>
        <w:widowControl/>
        <w:suppressLineNumbers w:val="0"/>
        <w:spacing w:before="0" w:beforeAutospacing="0" w:after="150" w:afterAutospacing="0" w:line="555" w:lineRule="atLeast"/>
        <w:ind w:left="0" w:right="0" w:firstLine="645"/>
        <w:jc w:val="left"/>
        <w:rPr>
          <w:sz w:val="28"/>
          <w:szCs w:val="28"/>
        </w:rPr>
      </w:pPr>
      <w:r>
        <w:rPr>
          <w:rFonts w:hint="default" w:ascii="仿宋_GB2312" w:hAnsi="Helvetica" w:eastAsia="仿宋_GB2312" w:cs="仿宋_GB2312"/>
          <w:i w:val="0"/>
          <w:iCs w:val="0"/>
          <w:caps w:val="0"/>
          <w:color w:val="333333"/>
          <w:spacing w:val="0"/>
          <w:sz w:val="28"/>
          <w:szCs w:val="28"/>
        </w:rPr>
        <w:t>（九）应急管理情况。重点检查：应急预案编制、应急队伍建设、物资储备、应急演练和安全生产值班带班制度落实情况。</w:t>
      </w:r>
    </w:p>
    <w:p>
      <w:pPr>
        <w:pStyle w:val="3"/>
        <w:keepNext w:val="0"/>
        <w:keepLines w:val="0"/>
        <w:widowControl/>
        <w:suppressLineNumbers w:val="0"/>
        <w:spacing w:before="0" w:beforeAutospacing="0" w:after="150" w:afterAutospacing="0" w:line="555" w:lineRule="atLeast"/>
        <w:ind w:left="0" w:right="0" w:firstLine="645"/>
        <w:jc w:val="left"/>
        <w:rPr>
          <w:sz w:val="28"/>
          <w:szCs w:val="28"/>
        </w:rPr>
      </w:pPr>
      <w:r>
        <w:rPr>
          <w:rFonts w:hint="default" w:ascii="仿宋_GB2312" w:hAnsi="Helvetica" w:eastAsia="仿宋_GB2312" w:cs="仿宋_GB2312"/>
          <w:i w:val="0"/>
          <w:iCs w:val="0"/>
          <w:caps w:val="0"/>
          <w:color w:val="333333"/>
          <w:spacing w:val="0"/>
          <w:sz w:val="28"/>
          <w:szCs w:val="28"/>
        </w:rPr>
        <w:t>（十）其他有关安全措施落实情况。</w:t>
      </w:r>
    </w:p>
    <w:p>
      <w:pPr>
        <w:pStyle w:val="3"/>
        <w:keepNext w:val="0"/>
        <w:keepLines w:val="0"/>
        <w:widowControl/>
        <w:suppressLineNumbers w:val="0"/>
        <w:spacing w:before="0" w:beforeAutospacing="0" w:after="0" w:afterAutospacing="0" w:line="555" w:lineRule="atLeast"/>
        <w:ind w:left="0" w:right="0" w:firstLine="645"/>
        <w:jc w:val="both"/>
        <w:rPr>
          <w:sz w:val="28"/>
          <w:szCs w:val="28"/>
        </w:rPr>
      </w:pPr>
      <w:r>
        <w:rPr>
          <w:rStyle w:val="6"/>
          <w:rFonts w:hint="eastAsia" w:ascii="黑体" w:hAnsi="宋体" w:eastAsia="黑体" w:cs="黑体"/>
          <w:b w:val="0"/>
          <w:bCs w:val="0"/>
          <w:i w:val="0"/>
          <w:iCs w:val="0"/>
          <w:caps w:val="0"/>
          <w:color w:val="000000"/>
          <w:spacing w:val="0"/>
          <w:sz w:val="28"/>
          <w:szCs w:val="28"/>
        </w:rPr>
        <w:t>三、工作要求</w:t>
      </w:r>
    </w:p>
    <w:p>
      <w:pPr>
        <w:pStyle w:val="3"/>
        <w:keepNext w:val="0"/>
        <w:keepLines w:val="0"/>
        <w:widowControl/>
        <w:suppressLineNumbers w:val="0"/>
        <w:shd w:val="clear" w:fill="FFFFFF"/>
        <w:spacing w:before="0" w:beforeAutospacing="0" w:after="0" w:afterAutospacing="0" w:line="555" w:lineRule="atLeast"/>
        <w:ind w:left="0" w:right="0" w:firstLine="675"/>
        <w:jc w:val="both"/>
        <w:rPr>
          <w:sz w:val="28"/>
          <w:szCs w:val="28"/>
        </w:rPr>
      </w:pPr>
      <w:r>
        <w:rPr>
          <w:rFonts w:ascii="楷体_GB2312" w:hAnsi="Helvetica" w:eastAsia="楷体_GB2312" w:cs="楷体_GB2312"/>
          <w:i w:val="0"/>
          <w:iCs w:val="0"/>
          <w:caps w:val="0"/>
          <w:color w:val="333333"/>
          <w:spacing w:val="15"/>
          <w:sz w:val="28"/>
          <w:szCs w:val="28"/>
          <w:shd w:val="clear" w:fill="FFFFFF"/>
        </w:rPr>
        <w:t>（一）强化执行落实。</w:t>
      </w:r>
      <w:r>
        <w:rPr>
          <w:rFonts w:hint="default" w:ascii="仿宋_GB2312" w:hAnsi="Helvetica" w:eastAsia="仿宋_GB2312" w:cs="仿宋_GB2312"/>
          <w:i w:val="0"/>
          <w:iCs w:val="0"/>
          <w:caps w:val="0"/>
          <w:color w:val="333333"/>
          <w:spacing w:val="0"/>
          <w:sz w:val="28"/>
          <w:szCs w:val="28"/>
          <w:shd w:val="clear" w:fill="FFFFFF"/>
        </w:rPr>
        <w:t>各工程参建企业要切实履行好企业安全生产主体责任，落实好全员安全生产责任制和安全总监制，严格对照检查内容，深入开展自查自纠，建立隐患台账、逐项整改销号，确保安全隐患排查到位、整改到位。</w:t>
      </w:r>
    </w:p>
    <w:p>
      <w:pPr>
        <w:pStyle w:val="3"/>
        <w:keepNext w:val="0"/>
        <w:keepLines w:val="0"/>
        <w:widowControl/>
        <w:suppressLineNumbers w:val="0"/>
        <w:shd w:val="clear" w:fill="FFFFFF"/>
        <w:spacing w:before="0" w:beforeAutospacing="0" w:after="0" w:afterAutospacing="0" w:line="555" w:lineRule="atLeast"/>
        <w:ind w:left="0" w:right="0" w:firstLine="675"/>
        <w:jc w:val="both"/>
        <w:rPr>
          <w:sz w:val="28"/>
          <w:szCs w:val="28"/>
        </w:rPr>
      </w:pPr>
      <w:r>
        <w:rPr>
          <w:rFonts w:hint="default" w:ascii="楷体_GB2312" w:hAnsi="Helvetica" w:eastAsia="楷体_GB2312" w:cs="楷体_GB2312"/>
          <w:i w:val="0"/>
          <w:iCs w:val="0"/>
          <w:caps w:val="0"/>
          <w:color w:val="333333"/>
          <w:spacing w:val="15"/>
          <w:sz w:val="28"/>
          <w:szCs w:val="28"/>
          <w:shd w:val="clear" w:fill="FFFFFF"/>
        </w:rPr>
        <w:t>（二）强化监督检查。</w:t>
      </w:r>
      <w:r>
        <w:rPr>
          <w:rFonts w:hint="default" w:ascii="仿宋_GB2312" w:hAnsi="Helvetica" w:eastAsia="仿宋_GB2312" w:cs="仿宋_GB2312"/>
          <w:i w:val="0"/>
          <w:iCs w:val="0"/>
          <w:caps w:val="0"/>
          <w:color w:val="333333"/>
          <w:spacing w:val="0"/>
          <w:sz w:val="28"/>
          <w:szCs w:val="28"/>
          <w:shd w:val="clear" w:fill="FFFFFF"/>
        </w:rPr>
        <w:t>各区市建筑施工安全监督机构要高度重视，坚持严管重罚、严格执法，对企业安全生产主体责任不落实、存在重大安全隐患的依法责令停工整改，并按照有关法律法规和信用考核规定对相关责任单位和责任人给予行政处罚、信用考核扣分等处理。</w:t>
      </w:r>
    </w:p>
    <w:p>
      <w:pPr>
        <w:pStyle w:val="3"/>
        <w:keepNext w:val="0"/>
        <w:keepLines w:val="0"/>
        <w:widowControl/>
        <w:suppressLineNumbers w:val="0"/>
        <w:spacing w:before="0" w:beforeAutospacing="0" w:after="150" w:afterAutospacing="0" w:line="555" w:lineRule="atLeast"/>
        <w:ind w:left="0" w:right="0" w:firstLine="675"/>
        <w:jc w:val="left"/>
        <w:rPr>
          <w:sz w:val="28"/>
          <w:szCs w:val="28"/>
        </w:rPr>
      </w:pPr>
      <w:r>
        <w:rPr>
          <w:rFonts w:hint="default" w:ascii="楷体_GB2312" w:hAnsi="Helvetica" w:eastAsia="楷体_GB2312" w:cs="楷体_GB2312"/>
          <w:i w:val="0"/>
          <w:iCs w:val="0"/>
          <w:caps w:val="0"/>
          <w:color w:val="333333"/>
          <w:spacing w:val="15"/>
          <w:sz w:val="28"/>
          <w:szCs w:val="28"/>
        </w:rPr>
        <w:t>（三）严格信息报送。</w:t>
      </w:r>
      <w:r>
        <w:rPr>
          <w:rFonts w:hint="default" w:ascii="仿宋_GB2312" w:hAnsi="Helvetica" w:eastAsia="仿宋_GB2312" w:cs="仿宋_GB2312"/>
          <w:i w:val="0"/>
          <w:iCs w:val="0"/>
          <w:caps w:val="0"/>
          <w:color w:val="000000"/>
          <w:spacing w:val="0"/>
          <w:sz w:val="28"/>
          <w:szCs w:val="28"/>
        </w:rPr>
        <w:t>2023年12月14日前，请各区、市建筑施工安全监督机构将检查情况工作总结及汇总表（附件）通过金宏反馈市安监站(金宏地址：青岛市建筑施工安全监督站）。</w:t>
      </w:r>
    </w:p>
    <w:p>
      <w:pPr>
        <w:pStyle w:val="3"/>
        <w:keepNext w:val="0"/>
        <w:keepLines w:val="0"/>
        <w:widowControl/>
        <w:suppressLineNumbers w:val="0"/>
        <w:spacing w:before="0" w:beforeAutospacing="0" w:after="150" w:afterAutospacing="0" w:line="555" w:lineRule="atLeast"/>
        <w:ind w:left="0" w:right="0" w:firstLine="645"/>
        <w:jc w:val="left"/>
        <w:rPr>
          <w:sz w:val="28"/>
          <w:szCs w:val="28"/>
        </w:rPr>
      </w:pPr>
      <w:r>
        <w:rPr>
          <w:rFonts w:hint="default" w:ascii="仿宋_GB2312" w:hAnsi="Helvetica" w:eastAsia="仿宋_GB2312" w:cs="仿宋_GB2312"/>
          <w:i w:val="0"/>
          <w:iCs w:val="0"/>
          <w:caps w:val="0"/>
          <w:color w:val="000000"/>
          <w:spacing w:val="0"/>
          <w:sz w:val="28"/>
          <w:szCs w:val="28"/>
          <w:shd w:val="clear" w:fill="FFFFFF"/>
        </w:rPr>
        <w:t> </w:t>
      </w:r>
      <w:r>
        <w:rPr>
          <w:rFonts w:hint="default" w:ascii="仿宋_GB2312" w:hAnsi="Helvetica" w:eastAsia="仿宋_GB2312" w:cs="仿宋_GB2312"/>
          <w:i w:val="0"/>
          <w:iCs w:val="0"/>
          <w:caps w:val="0"/>
          <w:color w:val="333333"/>
          <w:spacing w:val="0"/>
          <w:sz w:val="28"/>
          <w:szCs w:val="28"/>
        </w:rPr>
        <w:t>附件：</w:t>
      </w:r>
      <w:r>
        <w:rPr>
          <w:rFonts w:hint="default" w:ascii="Helvetica" w:hAnsi="Helvetica" w:eastAsia="Helvetica" w:cs="Helvetica"/>
          <w:i w:val="0"/>
          <w:iCs w:val="0"/>
          <w:caps w:val="0"/>
          <w:color w:val="333333"/>
          <w:spacing w:val="0"/>
          <w:sz w:val="28"/>
          <w:szCs w:val="28"/>
          <w:bdr w:val="none" w:color="auto" w:sz="0" w:space="0"/>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Helvetica" w:hAnsi="Helvetica" w:eastAsia="Helvetica" w:cs="Helvetica"/>
          <w:i w:val="0"/>
          <w:iCs w:val="0"/>
          <w:caps w:val="0"/>
          <w:color w:val="0066CC"/>
          <w:spacing w:val="0"/>
          <w:sz w:val="28"/>
          <w:szCs w:val="28"/>
          <w:u w:val="none"/>
        </w:rPr>
        <w:fldChar w:fldCharType="begin"/>
      </w:r>
      <w:r>
        <w:rPr>
          <w:rFonts w:hint="default" w:ascii="Helvetica" w:hAnsi="Helvetica" w:eastAsia="Helvetica" w:cs="Helvetica"/>
          <w:i w:val="0"/>
          <w:iCs w:val="0"/>
          <w:caps w:val="0"/>
          <w:color w:val="0066CC"/>
          <w:spacing w:val="0"/>
          <w:sz w:val="28"/>
          <w:szCs w:val="28"/>
          <w:u w:val="none"/>
        </w:rPr>
        <w:instrText xml:space="preserve"> HYPERLINK "http://sjw.qingdao.gov.cn/cxjsj13/cxjsj87/202311/P020231120422722954174.doc" \o "冬季安全生产拉网式大检查情况汇总表.doc" </w:instrText>
      </w:r>
      <w:r>
        <w:rPr>
          <w:rFonts w:hint="default" w:ascii="Helvetica" w:hAnsi="Helvetica" w:eastAsia="Helvetica" w:cs="Helvetica"/>
          <w:i w:val="0"/>
          <w:iCs w:val="0"/>
          <w:caps w:val="0"/>
          <w:color w:val="0066CC"/>
          <w:spacing w:val="0"/>
          <w:sz w:val="28"/>
          <w:szCs w:val="28"/>
          <w:u w:val="none"/>
        </w:rPr>
        <w:fldChar w:fldCharType="separate"/>
      </w:r>
      <w:r>
        <w:rPr>
          <w:rStyle w:val="7"/>
          <w:rFonts w:hint="default" w:ascii="Helvetica" w:hAnsi="Helvetica" w:eastAsia="Helvetica" w:cs="Helvetica"/>
          <w:i w:val="0"/>
          <w:iCs w:val="0"/>
          <w:caps w:val="0"/>
          <w:color w:val="0066CC"/>
          <w:spacing w:val="0"/>
          <w:sz w:val="28"/>
          <w:szCs w:val="28"/>
          <w:u w:val="none"/>
        </w:rPr>
        <w:t>冬季安全生产拉网式大检查情况汇总表.doc</w:t>
      </w:r>
      <w:r>
        <w:rPr>
          <w:rFonts w:hint="default" w:ascii="Helvetica" w:hAnsi="Helvetica" w:eastAsia="Helvetica" w:cs="Helvetica"/>
          <w:i w:val="0"/>
          <w:iCs w:val="0"/>
          <w:caps w:val="0"/>
          <w:color w:val="0066CC"/>
          <w:spacing w:val="0"/>
          <w:sz w:val="28"/>
          <w:szCs w:val="28"/>
          <w:u w:val="none"/>
        </w:rPr>
        <w:fldChar w:fldCharType="end"/>
      </w:r>
    </w:p>
    <w:p>
      <w:pPr>
        <w:pStyle w:val="3"/>
        <w:keepNext w:val="0"/>
        <w:keepLines w:val="0"/>
        <w:widowControl/>
        <w:suppressLineNumbers w:val="0"/>
        <w:spacing w:before="0" w:beforeAutospacing="0" w:after="150" w:afterAutospacing="0" w:line="555" w:lineRule="atLeast"/>
        <w:ind w:left="0" w:right="0" w:firstLine="4155"/>
        <w:jc w:val="right"/>
        <w:rPr>
          <w:sz w:val="28"/>
          <w:szCs w:val="28"/>
        </w:rPr>
      </w:pPr>
      <w:r>
        <w:rPr>
          <w:rFonts w:hint="default" w:ascii="仿宋_GB2312" w:hAnsi="Helvetica" w:eastAsia="仿宋_GB2312" w:cs="仿宋_GB2312"/>
          <w:i w:val="0"/>
          <w:iCs w:val="0"/>
          <w:caps w:val="0"/>
          <w:color w:val="000000"/>
          <w:spacing w:val="0"/>
          <w:sz w:val="28"/>
          <w:szCs w:val="28"/>
        </w:rPr>
        <w:t>青岛市建筑施工安全监督站</w:t>
      </w:r>
    </w:p>
    <w:p>
      <w:pPr>
        <w:pStyle w:val="3"/>
        <w:keepNext w:val="0"/>
        <w:keepLines w:val="0"/>
        <w:widowControl/>
        <w:suppressLineNumbers w:val="0"/>
        <w:spacing w:before="0" w:beforeAutospacing="0" w:after="150" w:afterAutospacing="0" w:line="555" w:lineRule="atLeast"/>
        <w:ind w:left="0" w:right="0" w:firstLine="4800"/>
        <w:jc w:val="right"/>
      </w:pPr>
      <w:r>
        <w:rPr>
          <w:rFonts w:hint="default" w:ascii="仿宋_GB2312" w:hAnsi="Helvetica" w:eastAsia="仿宋_GB2312" w:cs="仿宋_GB2312"/>
          <w:i w:val="0"/>
          <w:iCs w:val="0"/>
          <w:caps w:val="0"/>
          <w:color w:val="000000"/>
          <w:spacing w:val="0"/>
          <w:sz w:val="28"/>
          <w:szCs w:val="28"/>
        </w:rPr>
        <w:t>2023年11月20日</w:t>
      </w:r>
      <w:bookmarkStart w:id="0" w:name="_GoBack"/>
      <w:bookmarkEnd w:id="0"/>
    </w:p>
    <w:sectPr>
      <w:pgSz w:w="11906" w:h="16838"/>
      <w:pgMar w:top="1157" w:right="1800" w:bottom="1157"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3ZGVlYzIyYTFkODg5ZDVlODFhMDc3Y2QwNDZmYzIifQ=="/>
  </w:docVars>
  <w:rsids>
    <w:rsidRoot w:val="00000000"/>
    <w:rsid w:val="7E8233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27</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2023-11-21T01:29:08Z</dcterms:created>
  <dc:creator>Administrator</dc:creator>
  <cp:lastModifiedBy>刘卫东</cp:lastModifiedBy>
  <dcterms:modified xsi:type="dcterms:W3CDTF">2023-11-21T01:56:47Z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064E4D7C103B492B8EFB687729F98CE1_12</vt:lpwstr>
  </property>
</Properties>
</file>