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00" w:beforeAutospacing="0" w:after="150" w:afterAutospacing="0" w:line="17" w:lineRule="atLeast"/>
        <w:jc w:val="center"/>
        <w:rPr>
          <w:b/>
          <w:bCs/>
          <w:sz w:val="32"/>
          <w:szCs w:val="32"/>
        </w:rPr>
      </w:pPr>
      <w:bookmarkStart w:id="0" w:name="_GoBack"/>
      <w:r>
        <w:rPr>
          <w:b/>
          <w:bCs/>
          <w:i w:val="0"/>
          <w:iCs w:val="0"/>
          <w:caps w:val="0"/>
          <w:color w:val="0042A4"/>
          <w:spacing w:val="0"/>
          <w:sz w:val="32"/>
          <w:szCs w:val="32"/>
        </w:rPr>
        <w:t>青岛市住房和城乡建设局关于印发《青岛市装配式混凝土结构工程施工质量控制技术导则》的通知</w:t>
      </w:r>
    </w:p>
    <w:bookmarkEnd w:id="0"/>
    <w:p>
      <w:pPr>
        <w:keepNext w:val="0"/>
        <w:keepLines w:val="0"/>
        <w:widowControl/>
        <w:suppressLineNumbers w:val="0"/>
        <w:spacing w:after="300" w:afterAutospacing="0" w:line="45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21"/>
          <w:szCs w:val="21"/>
          <w:lang w:val="en-US" w:eastAsia="zh-CN" w:bidi="ar"/>
        </w:rPr>
        <w:t>2024-01-09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各区（市）建设行政主管部门，各有关单位：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为进一步提升装配式混凝土结构工程施工质量水平，推动我市装配式建筑高质量发展，我局根据有关法律法规和规范标准，组织编制了《青岛市装配式混凝土结构工程施工质量控制技术导则》，现予以发布，自2024年2月1日起实施。我局2017年11月15日发布的《装配式混凝土建筑质量管理导则（试行）》同时废止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附件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instrText xml:space="preserve"> HYPERLINK "http://sjw.qingdao.gov.cn/cxjsj1/cxjsj35/202401/P020240109558323090202.pdf" \o "《青岛市装配式混凝土结构工程施工质量控制技术导则》.pdf"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fldChar w:fldCharType="separate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《青岛市装配式混凝土结构工程施工质量控制技术导则》.pdf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                            青岛市住房和城乡建设局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                                2024年1月9日</w:t>
      </w:r>
    </w:p>
    <w:p/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3ZGVlYzIyYTFkODg5ZDVlODFhMDc3Y2QwNDZmYzIifQ=="/>
  </w:docVars>
  <w:rsids>
    <w:rsidRoot w:val="00000000"/>
    <w:rsid w:val="777A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2024-01-11T04:59:58Z</dcterms:created>
  <dc:creator>Administrator</dc:creator>
  <cp:lastModifiedBy>刘卫东</cp:lastModifiedBy>
  <dcterms:modified xsi:type="dcterms:W3CDTF">2024-01-11T05:01:24Z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A37D084463D244F9B20ABD4251F7DD62_12</vt:lpwstr>
  </property>
</Properties>
</file>