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Calibri" w:eastAsia="仿宋_GB2312" w:cs="宋体"/>
          <w:sz w:val="30"/>
          <w:szCs w:val="30"/>
        </w:rPr>
      </w:pPr>
      <w:r>
        <w:rPr>
          <w:rFonts w:ascii="仿宋_GB2312" w:hAnsi="Calibri" w:eastAsia="仿宋_GB2312" w:cs="宋体"/>
          <w:sz w:val="30"/>
          <w:szCs w:val="30"/>
        </w:rPr>
        <w:t>附件</w:t>
      </w:r>
      <w:r>
        <w:rPr>
          <w:rFonts w:hint="eastAsia" w:ascii="仿宋_GB2312" w:hAnsi="Calibri" w:eastAsia="仿宋_GB2312" w:cs="宋体"/>
          <w:sz w:val="30"/>
          <w:szCs w:val="30"/>
          <w:lang w:val="en-US" w:eastAsia="zh-CN"/>
        </w:rPr>
        <w:t>3</w:t>
      </w:r>
      <w:bookmarkStart w:id="1" w:name="_GoBack"/>
      <w:bookmarkEnd w:id="1"/>
    </w:p>
    <w:p>
      <w:pPr>
        <w:rPr>
          <w:rFonts w:ascii="楷体_GB2312" w:eastAsia="楷体_GB2312"/>
          <w:sz w:val="24"/>
          <w:szCs w:val="28"/>
        </w:rPr>
      </w:pPr>
    </w:p>
    <w:p>
      <w:pPr>
        <w:jc w:val="center"/>
        <w:rPr>
          <w:rFonts w:ascii="黑体" w:hAnsi="黑体" w:eastAsia="黑体"/>
          <w:b/>
          <w:sz w:val="44"/>
        </w:rPr>
      </w:pPr>
      <w:bookmarkStart w:id="0" w:name="_Hlk164760321"/>
      <w:r>
        <w:rPr>
          <w:rFonts w:hint="eastAsia" w:ascii="黑体" w:hAnsi="黑体" w:eastAsia="黑体"/>
          <w:b/>
          <w:sz w:val="44"/>
        </w:rPr>
        <w:t>文明施工及扬尘污染防治公示牌</w:t>
      </w:r>
      <w:bookmarkEnd w:id="0"/>
    </w:p>
    <w:p>
      <w:pPr>
        <w:spacing w:line="460" w:lineRule="exact"/>
        <w:ind w:firstLine="421" w:firstLineChars="200"/>
        <w:rPr>
          <w:b/>
          <w:szCs w:val="21"/>
        </w:rPr>
      </w:pPr>
      <w:r>
        <w:rPr>
          <w:rFonts w:hint="eastAsia"/>
          <w:b/>
          <w:szCs w:val="21"/>
        </w:rPr>
        <w:t>一、施工现场实行封闭管理，场内主要道路须硬化处理，排水畅通无积水，围挡整洁无污染。</w:t>
      </w:r>
    </w:p>
    <w:p>
      <w:pPr>
        <w:spacing w:line="460" w:lineRule="exact"/>
        <w:ind w:firstLine="421" w:firstLineChars="200"/>
        <w:rPr>
          <w:b/>
          <w:szCs w:val="21"/>
        </w:rPr>
      </w:pPr>
      <w:r>
        <w:rPr>
          <w:rFonts w:hint="eastAsia"/>
          <w:b/>
          <w:szCs w:val="21"/>
        </w:rPr>
        <w:t>二、有序摆放材料和机具设备，材料分类整齐码放，落实下垫上盖要求，并放置材料标识牌。</w:t>
      </w:r>
    </w:p>
    <w:p>
      <w:pPr>
        <w:spacing w:line="460" w:lineRule="exact"/>
        <w:ind w:firstLine="421" w:firstLineChars="200"/>
        <w:rPr>
          <w:b/>
          <w:szCs w:val="21"/>
        </w:rPr>
      </w:pPr>
      <w:r>
        <w:rPr>
          <w:rFonts w:hint="eastAsia"/>
          <w:b/>
          <w:szCs w:val="21"/>
        </w:rPr>
        <w:t>三、施工现场设置各类安全警示标识，标识做到齐全规范、整洁醒目。</w:t>
      </w:r>
    </w:p>
    <w:p>
      <w:pPr>
        <w:spacing w:line="460" w:lineRule="exact"/>
        <w:ind w:firstLine="421" w:firstLineChars="200"/>
        <w:rPr>
          <w:b/>
          <w:szCs w:val="21"/>
        </w:rPr>
      </w:pPr>
      <w:r>
        <w:rPr>
          <w:rFonts w:hint="eastAsia"/>
          <w:b/>
          <w:szCs w:val="21"/>
        </w:rPr>
        <w:t>四、办公区与生活区要保持清洁卫生，垃圾分类存放。</w:t>
      </w:r>
    </w:p>
    <w:p>
      <w:pPr>
        <w:spacing w:line="460" w:lineRule="exact"/>
        <w:ind w:firstLine="421" w:firstLineChars="200"/>
        <w:rPr>
          <w:b/>
          <w:szCs w:val="21"/>
        </w:rPr>
      </w:pPr>
      <w:r>
        <w:rPr>
          <w:rFonts w:hint="eastAsia"/>
          <w:b/>
          <w:szCs w:val="21"/>
        </w:rPr>
        <w:t>五、施工现场施工保持干净、整洁，做到工完料净场地清。</w:t>
      </w:r>
    </w:p>
    <w:p>
      <w:pPr>
        <w:spacing w:line="460" w:lineRule="exact"/>
        <w:ind w:firstLine="421" w:firstLineChars="200"/>
        <w:rPr>
          <w:b/>
          <w:szCs w:val="21"/>
        </w:rPr>
      </w:pPr>
      <w:r>
        <w:rPr>
          <w:rFonts w:hint="eastAsia"/>
          <w:b/>
          <w:szCs w:val="21"/>
        </w:rPr>
        <w:t>六、现场机械设备有序摆放，保持通道畅通，定期对机械设备进行保养，经常擦拭清洁机械设备。</w:t>
      </w:r>
    </w:p>
    <w:p>
      <w:pPr>
        <w:spacing w:line="460" w:lineRule="exact"/>
        <w:ind w:firstLine="421" w:firstLineChars="200"/>
        <w:rPr>
          <w:b/>
          <w:szCs w:val="21"/>
        </w:rPr>
      </w:pPr>
      <w:r>
        <w:rPr>
          <w:rFonts w:hint="eastAsia"/>
          <w:b/>
          <w:szCs w:val="21"/>
        </w:rPr>
        <w:t>七、夜间施工必须通过主管部门批准并公开告示后，</w:t>
      </w:r>
      <w:r>
        <w:rPr>
          <w:rFonts w:hint="eastAsia"/>
          <w:b/>
          <w:szCs w:val="21"/>
          <w:lang w:eastAsia="zh-CN"/>
        </w:rPr>
        <w:t>采取降噪措施</w:t>
      </w:r>
      <w:r>
        <w:rPr>
          <w:rFonts w:hint="eastAsia"/>
          <w:b/>
          <w:szCs w:val="21"/>
        </w:rPr>
        <w:t>，</w:t>
      </w:r>
      <w:r>
        <w:rPr>
          <w:rFonts w:hint="eastAsia"/>
          <w:b/>
          <w:szCs w:val="21"/>
          <w:lang w:eastAsia="zh-CN"/>
        </w:rPr>
        <w:t>降低对周边居民影响</w:t>
      </w:r>
      <w:r>
        <w:rPr>
          <w:rFonts w:hint="eastAsia"/>
          <w:b/>
          <w:szCs w:val="21"/>
        </w:rPr>
        <w:t>。</w:t>
      </w:r>
    </w:p>
    <w:p>
      <w:pPr>
        <w:spacing w:line="460" w:lineRule="exact"/>
        <w:ind w:firstLine="421" w:firstLineChars="200"/>
        <w:rPr>
          <w:b/>
          <w:szCs w:val="21"/>
        </w:rPr>
      </w:pPr>
      <w:r>
        <w:rPr>
          <w:rFonts w:hint="eastAsia"/>
          <w:b/>
          <w:szCs w:val="21"/>
        </w:rPr>
        <w:t>八、施工现场认真遵守国家有关的环保法律法规，采取</w:t>
      </w:r>
      <w:r>
        <w:rPr>
          <w:rFonts w:hint="eastAsia"/>
          <w:b/>
          <w:szCs w:val="21"/>
          <w:lang w:eastAsia="zh-CN"/>
        </w:rPr>
        <w:t>有效</w:t>
      </w:r>
      <w:r>
        <w:rPr>
          <w:rFonts w:hint="eastAsia"/>
          <w:b/>
          <w:szCs w:val="21"/>
        </w:rPr>
        <w:t>措施</w:t>
      </w:r>
      <w:r>
        <w:rPr>
          <w:rFonts w:hint="eastAsia"/>
          <w:b/>
          <w:szCs w:val="21"/>
          <w:lang w:eastAsia="zh-CN"/>
        </w:rPr>
        <w:t>防治工地扬尘</w:t>
      </w:r>
      <w:r>
        <w:rPr>
          <w:rFonts w:hint="eastAsia"/>
          <w:b/>
          <w:szCs w:val="21"/>
        </w:rPr>
        <w:t>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836"/>
        <w:gridCol w:w="1559"/>
        <w:gridCol w:w="2693"/>
        <w:gridCol w:w="1134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62" w:type="dxa"/>
            <w:vMerge w:val="restart"/>
            <w:vAlign w:val="center"/>
          </w:tcPr>
          <w:p>
            <w:pPr>
              <w:spacing w:line="4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扬尘管理标准</w:t>
            </w:r>
          </w:p>
        </w:tc>
        <w:tc>
          <w:tcPr>
            <w:tcW w:w="2836" w:type="dxa"/>
            <w:vMerge w:val="restart"/>
            <w:vAlign w:val="center"/>
          </w:tcPr>
          <w:p>
            <w:pPr>
              <w:spacing w:line="360" w:lineRule="exact"/>
              <w:rPr>
                <w:b/>
                <w:szCs w:val="21"/>
              </w:rPr>
            </w:pPr>
            <w:r>
              <w:rPr>
                <w:b/>
                <w:szCs w:val="21"/>
              </w:rPr>
              <w:t>1.施工现场必须规范设置围挡，严禁</w:t>
            </w:r>
            <w:r>
              <w:rPr>
                <w:rFonts w:hint="eastAsia"/>
                <w:b/>
                <w:szCs w:val="21"/>
              </w:rPr>
              <w:t>敞开</w:t>
            </w:r>
            <w:r>
              <w:rPr>
                <w:b/>
                <w:szCs w:val="21"/>
              </w:rPr>
              <w:t>作业</w:t>
            </w:r>
            <w:r>
              <w:rPr>
                <w:rFonts w:hint="eastAsia"/>
                <w:b/>
                <w:szCs w:val="21"/>
              </w:rPr>
              <w:t>；</w:t>
            </w:r>
          </w:p>
          <w:p>
            <w:pPr>
              <w:spacing w:line="360" w:lineRule="exact"/>
              <w:rPr>
                <w:b/>
                <w:szCs w:val="21"/>
              </w:rPr>
            </w:pPr>
            <w:r>
              <w:rPr>
                <w:b/>
                <w:szCs w:val="21"/>
              </w:rPr>
              <w:t>2.出入口道路必须</w:t>
            </w:r>
            <w:r>
              <w:rPr>
                <w:rFonts w:hint="eastAsia"/>
                <w:b/>
                <w:szCs w:val="21"/>
              </w:rPr>
              <w:t>硬化；</w:t>
            </w:r>
          </w:p>
          <w:p>
            <w:pPr>
              <w:spacing w:line="360" w:lineRule="exact"/>
              <w:rPr>
                <w:b/>
                <w:szCs w:val="21"/>
              </w:rPr>
            </w:pPr>
            <w:r>
              <w:rPr>
                <w:b/>
                <w:szCs w:val="21"/>
              </w:rPr>
              <w:t>3.出入口必须设置使用洗车设施，出工地车辆必须冲洗干净，不得带泥上路</w:t>
            </w:r>
            <w:r>
              <w:rPr>
                <w:rFonts w:hint="eastAsia"/>
                <w:b/>
                <w:szCs w:val="21"/>
              </w:rPr>
              <w:t>；</w:t>
            </w:r>
          </w:p>
          <w:p>
            <w:pPr>
              <w:spacing w:line="360" w:lineRule="exact"/>
              <w:rPr>
                <w:b/>
                <w:szCs w:val="21"/>
              </w:rPr>
            </w:pPr>
            <w:r>
              <w:rPr>
                <w:b/>
                <w:szCs w:val="21"/>
              </w:rPr>
              <w:t>4.运输车辆必须加盖</w:t>
            </w:r>
            <w:r>
              <w:rPr>
                <w:rFonts w:hint="eastAsia"/>
                <w:b/>
                <w:szCs w:val="21"/>
              </w:rPr>
              <w:t>密闭运输，严禁道路遗撒；</w:t>
            </w:r>
          </w:p>
          <w:p>
            <w:pPr>
              <w:spacing w:line="36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5</w:t>
            </w:r>
            <w:r>
              <w:rPr>
                <w:b/>
                <w:szCs w:val="21"/>
              </w:rPr>
              <w:t>.现场材料及土地必</w:t>
            </w:r>
            <w:r>
              <w:rPr>
                <w:rFonts w:hint="eastAsia"/>
                <w:b/>
                <w:szCs w:val="21"/>
              </w:rPr>
              <w:t>须堆码整齐并遮盖，严禁裸露；</w:t>
            </w:r>
          </w:p>
          <w:p>
            <w:pPr>
              <w:spacing w:line="360" w:lineRule="exact"/>
              <w:rPr>
                <w:rFonts w:hint="eastAsia"/>
                <w:szCs w:val="21"/>
              </w:rPr>
            </w:pPr>
            <w:r>
              <w:rPr>
                <w:b/>
                <w:szCs w:val="21"/>
              </w:rPr>
              <w:t>6.</w:t>
            </w:r>
            <w:r>
              <w:rPr>
                <w:rFonts w:hint="eastAsia"/>
                <w:b/>
                <w:szCs w:val="21"/>
              </w:rPr>
              <w:t>现场扬尘作业面须采取雾炮湿法作业。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项目名称</w:t>
            </w:r>
          </w:p>
        </w:tc>
        <w:tc>
          <w:tcPr>
            <w:tcW w:w="5237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62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2836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建设单位</w:t>
            </w:r>
          </w:p>
        </w:tc>
        <w:tc>
          <w:tcPr>
            <w:tcW w:w="5237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62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2836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施工单位</w:t>
            </w:r>
          </w:p>
        </w:tc>
        <w:tc>
          <w:tcPr>
            <w:tcW w:w="5237" w:type="dxa"/>
            <w:gridSpan w:val="3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62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2836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项目负责人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62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2836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现场负责人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62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2836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监理单位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62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2836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防尘负责人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电话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62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2836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辖区执法中队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负责人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562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2836" w:type="dxa"/>
            <w:vMerge w:val="continue"/>
          </w:tcPr>
          <w:p>
            <w:pPr>
              <w:spacing w:line="460" w:lineRule="exact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监</w:t>
            </w:r>
            <w:r>
              <w:rPr>
                <w:rFonts w:hint="eastAsia"/>
                <w:b/>
                <w:szCs w:val="21"/>
                <w:lang w:eastAsia="zh-CN"/>
              </w:rPr>
              <w:t>督</w:t>
            </w:r>
            <w:r>
              <w:rPr>
                <w:rFonts w:hint="eastAsia"/>
                <w:b/>
                <w:szCs w:val="21"/>
              </w:rPr>
              <w:t>单位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青岛市市政公用工程质量安全监督站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投诉电话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8</w:t>
            </w:r>
            <w:r>
              <w:rPr>
                <w:b/>
                <w:szCs w:val="21"/>
              </w:rPr>
              <w:t>6668838</w:t>
            </w:r>
          </w:p>
        </w:tc>
      </w:tr>
    </w:tbl>
    <w:p>
      <w:pPr>
        <w:spacing w:line="460" w:lineRule="exact"/>
        <w:rPr>
          <w:szCs w:val="21"/>
        </w:rPr>
      </w:pPr>
    </w:p>
    <w:p>
      <w:pPr>
        <w:spacing w:line="460" w:lineRule="exact"/>
        <w:ind w:firstLine="420" w:firstLineChars="200"/>
        <w:rPr>
          <w:szCs w:val="21"/>
        </w:rPr>
      </w:pPr>
    </w:p>
    <w:p>
      <w:pPr>
        <w:rPr>
          <w:rFonts w:hint="eastAsia" w:ascii="楷体_GB2312" w:eastAsia="楷体_GB2312"/>
          <w:sz w:val="24"/>
          <w:szCs w:val="28"/>
        </w:rPr>
      </w:pPr>
      <w:r>
        <w:rPr>
          <w:rFonts w:hint="eastAsia" w:ascii="楷体_GB2312" w:eastAsia="楷体_GB2312"/>
          <w:sz w:val="24"/>
          <w:szCs w:val="28"/>
        </w:rPr>
        <w:t>备注：公示牌尺寸长×高建议采用长：120厘米，宽80厘米，并列入“十牌两图”。</w:t>
      </w: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027"/>
    <w:rsid w:val="00192BFD"/>
    <w:rsid w:val="001B237A"/>
    <w:rsid w:val="001E5E6A"/>
    <w:rsid w:val="001E6747"/>
    <w:rsid w:val="001F7FC6"/>
    <w:rsid w:val="00226027"/>
    <w:rsid w:val="002719CA"/>
    <w:rsid w:val="002C3534"/>
    <w:rsid w:val="003368EA"/>
    <w:rsid w:val="00362141"/>
    <w:rsid w:val="00381897"/>
    <w:rsid w:val="00406EFD"/>
    <w:rsid w:val="00445B5F"/>
    <w:rsid w:val="00472505"/>
    <w:rsid w:val="004911AA"/>
    <w:rsid w:val="00512BE6"/>
    <w:rsid w:val="00563B6F"/>
    <w:rsid w:val="00617112"/>
    <w:rsid w:val="006A6D82"/>
    <w:rsid w:val="00742776"/>
    <w:rsid w:val="00791C75"/>
    <w:rsid w:val="00792363"/>
    <w:rsid w:val="007C4D1F"/>
    <w:rsid w:val="007F5B54"/>
    <w:rsid w:val="008615D6"/>
    <w:rsid w:val="0089567B"/>
    <w:rsid w:val="008A63DC"/>
    <w:rsid w:val="008B0444"/>
    <w:rsid w:val="008C2E33"/>
    <w:rsid w:val="008D2C3E"/>
    <w:rsid w:val="00910509"/>
    <w:rsid w:val="00AC0274"/>
    <w:rsid w:val="00B560EA"/>
    <w:rsid w:val="00DE2D1D"/>
    <w:rsid w:val="00DF4355"/>
    <w:rsid w:val="00EE1AD9"/>
    <w:rsid w:val="00F17EF0"/>
    <w:rsid w:val="00F91F83"/>
    <w:rsid w:val="00F925E3"/>
    <w:rsid w:val="719DBB92"/>
    <w:rsid w:val="7EDF2F5A"/>
    <w:rsid w:val="7F7E4097"/>
    <w:rsid w:val="AEDFC334"/>
    <w:rsid w:val="CFF98A7D"/>
    <w:rsid w:val="EBA8AEB9"/>
    <w:rsid w:val="F6DB4250"/>
    <w:rsid w:val="F73F930D"/>
    <w:rsid w:val="F7F30FA1"/>
    <w:rsid w:val="F87F633D"/>
    <w:rsid w:val="F897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宋体" w:hAnsi="宋体" w:eastAsia="宋体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316</Words>
  <Characters>1807</Characters>
  <Lines>15</Lines>
  <Paragraphs>4</Paragraphs>
  <TotalTime>29</TotalTime>
  <ScaleCrop>false</ScaleCrop>
  <LinksUpToDate>false</LinksUpToDate>
  <CharactersWithSpaces>2119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2024-04-24T14:43:00Z</dcterms:created>
  <dc:creator>Administrator</dc:creator>
  <cp:lastModifiedBy>huawei</cp:lastModifiedBy>
  <cp:lastPrinted>2024-04-24T22:04:00Z</cp:lastPrinted>
  <dcterms:modified xsi:type="dcterms:W3CDTF">2024-04-23T15:21:36Z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ICV">
    <vt:lpwstr>D6A7FFB18DE29F041E5F27660D17D0F4</vt:lpwstr>
  </property>
</Properties>
</file>