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300" w:beforeAutospacing="0" w:after="150" w:afterAutospacing="0" w:line="17" w:lineRule="atLeast"/>
        <w:jc w:val="center"/>
        <w:rPr>
          <w:b/>
          <w:bCs/>
          <w:sz w:val="31"/>
          <w:szCs w:val="31"/>
        </w:rPr>
      </w:pPr>
      <w:bookmarkStart w:id="0" w:name="_GoBack"/>
      <w:r>
        <w:rPr>
          <w:b/>
          <w:bCs/>
          <w:i w:val="0"/>
          <w:iCs w:val="0"/>
          <w:caps w:val="0"/>
          <w:color w:val="0042A4"/>
          <w:spacing w:val="0"/>
          <w:sz w:val="31"/>
          <w:szCs w:val="31"/>
        </w:rPr>
        <w:t>青岛市市政公用工程质量安全监督站关于开展市政公用工程分包工程信息登记工作的通知</w:t>
      </w:r>
    </w:p>
    <w:bookmarkEnd w:id="0"/>
    <w:p>
      <w:pPr>
        <w:keepNext w:val="0"/>
        <w:keepLines w:val="0"/>
        <w:widowControl/>
        <w:suppressLineNumbers w:val="0"/>
        <w:spacing w:after="300" w:afterAutospacing="0" w:line="450" w:lineRule="atLeast"/>
        <w:ind w:left="0" w:firstLine="0"/>
        <w:jc w:val="center"/>
        <w:rPr>
          <w:rFonts w:ascii="Helvetica" w:hAnsi="Helvetica" w:eastAsia="Helvetica" w:cs="Helvetica"/>
          <w:i w:val="0"/>
          <w:iCs w:val="0"/>
          <w:caps w:val="0"/>
          <w:color w:val="666666"/>
          <w:spacing w:val="0"/>
          <w:sz w:val="21"/>
          <w:szCs w:val="21"/>
        </w:rPr>
      </w:pPr>
      <w:r>
        <w:rPr>
          <w:rFonts w:hint="default" w:ascii="Helvetica" w:hAnsi="Helvetica" w:eastAsia="Helvetica" w:cs="Helvetica"/>
          <w:i w:val="0"/>
          <w:iCs w:val="0"/>
          <w:caps w:val="0"/>
          <w:color w:val="666666"/>
          <w:spacing w:val="0"/>
          <w:kern w:val="0"/>
          <w:sz w:val="21"/>
          <w:szCs w:val="21"/>
          <w:lang w:val="en-US" w:eastAsia="zh-CN" w:bidi="ar"/>
        </w:rPr>
        <w:t>2024-06-03</w:t>
      </w:r>
    </w:p>
    <w:p>
      <w:pPr>
        <w:pStyle w:val="3"/>
        <w:keepNext w:val="0"/>
        <w:keepLines w:val="0"/>
        <w:widowControl/>
        <w:suppressLineNumbers w:val="0"/>
        <w:spacing w:before="0" w:beforeAutospacing="0" w:after="150" w:afterAutospacing="0" w:line="555" w:lineRule="atLeast"/>
        <w:ind w:left="0" w:right="0"/>
        <w:jc w:val="left"/>
      </w:pPr>
      <w:r>
        <w:rPr>
          <w:rFonts w:ascii="仿宋_GB2312" w:hAnsi="Helvetica" w:eastAsia="仿宋_GB2312" w:cs="仿宋_GB2312"/>
          <w:i w:val="0"/>
          <w:iCs w:val="0"/>
          <w:caps w:val="0"/>
          <w:color w:val="333333"/>
          <w:spacing w:val="0"/>
          <w:sz w:val="31"/>
          <w:szCs w:val="31"/>
        </w:rPr>
        <w:t>各有关单位：</w:t>
      </w:r>
    </w:p>
    <w:p>
      <w:pPr>
        <w:pStyle w:val="3"/>
        <w:keepNext w:val="0"/>
        <w:keepLines w:val="0"/>
        <w:widowControl/>
        <w:suppressLineNumbers w:val="0"/>
        <w:spacing w:before="0" w:beforeAutospacing="0" w:after="150" w:afterAutospacing="0" w:line="555" w:lineRule="atLeast"/>
        <w:ind w:left="0" w:right="0" w:firstLine="645"/>
        <w:jc w:val="both"/>
      </w:pPr>
      <w:r>
        <w:rPr>
          <w:rFonts w:hint="default" w:ascii="仿宋_GB2312" w:hAnsi="Helvetica" w:eastAsia="仿宋_GB2312" w:cs="仿宋_GB2312"/>
          <w:i w:val="0"/>
          <w:iCs w:val="0"/>
          <w:caps w:val="0"/>
          <w:color w:val="333333"/>
          <w:spacing w:val="0"/>
          <w:sz w:val="31"/>
          <w:szCs w:val="31"/>
        </w:rPr>
        <w:t>为认真落实省政府安委会《关于进一步加强企业外包施工作业安全管理的指导意见》（鲁安发〔2023〕24 号），进一步夯实企业外包施工作业安全管理工作基础，持续深化企业外包施工作业安全专项整治，保证工程质量和施工安全，有效遏制转包、违法分包及挂靠等违法行为，维护建筑市场秩序和参建各方合法权益，根据《中华人民共和国建筑法》《建设工程质量管理条例》《房屋建筑和市政基础设施工程施工分包管理办法》《建筑工程施工发包与承包违法行为认定查处管理办法》等法律法规规章及文件规定，结合我站实际，决定自即日起，对我站在建的市政公用工程（含轨道交通工程）项目开展分包工程信息登记工作，现将有关事宜通知如下：</w:t>
      </w:r>
    </w:p>
    <w:p>
      <w:pPr>
        <w:pStyle w:val="3"/>
        <w:keepNext w:val="0"/>
        <w:keepLines w:val="0"/>
        <w:widowControl/>
        <w:suppressLineNumbers w:val="0"/>
        <w:spacing w:before="0" w:beforeAutospacing="0" w:after="150" w:afterAutospacing="0" w:line="555" w:lineRule="atLeast"/>
        <w:ind w:left="0" w:right="0" w:firstLine="645"/>
        <w:jc w:val="both"/>
      </w:pPr>
      <w:r>
        <w:rPr>
          <w:rFonts w:ascii="黑体" w:hAnsi="宋体" w:eastAsia="黑体" w:cs="黑体"/>
          <w:i w:val="0"/>
          <w:iCs w:val="0"/>
          <w:caps w:val="0"/>
          <w:color w:val="333333"/>
          <w:spacing w:val="0"/>
          <w:sz w:val="31"/>
          <w:szCs w:val="31"/>
        </w:rPr>
        <w:t>一、信息登记范围</w:t>
      </w:r>
    </w:p>
    <w:p>
      <w:pPr>
        <w:pStyle w:val="3"/>
        <w:keepNext w:val="0"/>
        <w:keepLines w:val="0"/>
        <w:widowControl/>
        <w:suppressLineNumbers w:val="0"/>
        <w:spacing w:before="0" w:beforeAutospacing="0" w:after="150" w:afterAutospacing="0" w:line="555" w:lineRule="atLeast"/>
        <w:ind w:left="0" w:right="0" w:firstLine="645"/>
        <w:jc w:val="both"/>
      </w:pPr>
      <w:r>
        <w:rPr>
          <w:rFonts w:hint="default" w:ascii="仿宋_GB2312" w:hAnsi="Helvetica" w:eastAsia="仿宋_GB2312" w:cs="仿宋_GB2312"/>
          <w:i w:val="0"/>
          <w:iCs w:val="0"/>
          <w:caps w:val="0"/>
          <w:color w:val="333333"/>
          <w:spacing w:val="0"/>
          <w:sz w:val="31"/>
          <w:szCs w:val="31"/>
        </w:rPr>
        <w:t>我站直管的市政公用工程、轨道交通工程项目。</w:t>
      </w:r>
    </w:p>
    <w:p>
      <w:pPr>
        <w:pStyle w:val="3"/>
        <w:keepNext w:val="0"/>
        <w:keepLines w:val="0"/>
        <w:widowControl/>
        <w:suppressLineNumbers w:val="0"/>
        <w:spacing w:before="0" w:beforeAutospacing="0" w:after="150" w:afterAutospacing="0" w:line="555" w:lineRule="atLeast"/>
        <w:ind w:left="0" w:right="0" w:firstLine="675"/>
        <w:jc w:val="both"/>
      </w:pPr>
      <w:r>
        <w:rPr>
          <w:rFonts w:hint="eastAsia" w:ascii="黑体" w:hAnsi="宋体" w:eastAsia="黑体" w:cs="黑体"/>
          <w:i w:val="0"/>
          <w:iCs w:val="0"/>
          <w:caps w:val="0"/>
          <w:color w:val="333333"/>
          <w:spacing w:val="0"/>
          <w:sz w:val="31"/>
          <w:szCs w:val="31"/>
        </w:rPr>
        <w:t>二、信息登记材料和登记方式</w:t>
      </w:r>
    </w:p>
    <w:p>
      <w:pPr>
        <w:pStyle w:val="3"/>
        <w:keepNext w:val="0"/>
        <w:keepLines w:val="0"/>
        <w:widowControl/>
        <w:suppressLineNumbers w:val="0"/>
        <w:spacing w:before="0" w:beforeAutospacing="0" w:after="150" w:afterAutospacing="0" w:line="555" w:lineRule="atLeast"/>
        <w:ind w:left="0" w:right="0" w:firstLine="660"/>
        <w:jc w:val="both"/>
      </w:pPr>
      <w:r>
        <w:rPr>
          <w:rFonts w:ascii="楷体" w:hAnsi="楷体" w:eastAsia="楷体" w:cs="楷体"/>
          <w:i w:val="0"/>
          <w:iCs w:val="0"/>
          <w:caps w:val="0"/>
          <w:color w:val="333333"/>
          <w:spacing w:val="0"/>
          <w:sz w:val="31"/>
          <w:szCs w:val="31"/>
        </w:rPr>
        <w:t>（一）登记材料</w:t>
      </w:r>
    </w:p>
    <w:p>
      <w:pPr>
        <w:pStyle w:val="3"/>
        <w:keepNext w:val="0"/>
        <w:keepLines w:val="0"/>
        <w:widowControl/>
        <w:suppressLineNumbers w:val="0"/>
        <w:spacing w:before="0" w:beforeAutospacing="0" w:after="150" w:afterAutospacing="0" w:line="555" w:lineRule="atLeast"/>
        <w:ind w:left="0" w:right="0" w:firstLine="660"/>
        <w:jc w:val="both"/>
      </w:pPr>
      <w:r>
        <w:rPr>
          <w:rFonts w:hint="default" w:ascii="仿宋_GB2312" w:hAnsi="Helvetica" w:eastAsia="仿宋_GB2312" w:cs="仿宋_GB2312"/>
          <w:i w:val="0"/>
          <w:iCs w:val="0"/>
          <w:caps w:val="0"/>
          <w:color w:val="333333"/>
          <w:spacing w:val="0"/>
          <w:sz w:val="31"/>
          <w:szCs w:val="31"/>
        </w:rPr>
        <w:t>1.《市政公用工程分包工程信息如实登记承诺书》(加盖建设单位公章）（附件1）；</w:t>
      </w:r>
    </w:p>
    <w:p>
      <w:pPr>
        <w:pStyle w:val="3"/>
        <w:keepNext w:val="0"/>
        <w:keepLines w:val="0"/>
        <w:widowControl/>
        <w:suppressLineNumbers w:val="0"/>
        <w:spacing w:before="0" w:beforeAutospacing="0" w:after="150" w:afterAutospacing="0" w:line="555" w:lineRule="atLeast"/>
        <w:ind w:left="0" w:right="0" w:firstLine="660"/>
        <w:jc w:val="both"/>
      </w:pPr>
      <w:r>
        <w:rPr>
          <w:rFonts w:hint="default" w:ascii="仿宋_GB2312" w:hAnsi="Helvetica" w:eastAsia="仿宋_GB2312" w:cs="仿宋_GB2312"/>
          <w:i w:val="0"/>
          <w:iCs w:val="0"/>
          <w:caps w:val="0"/>
          <w:color w:val="333333"/>
          <w:spacing w:val="0"/>
          <w:sz w:val="31"/>
          <w:szCs w:val="31"/>
        </w:rPr>
        <w:t>2.《市政公用工程分包工程信息登记汇总表》（加盖建设单位、施工总承包单位、监理单位和分包单位四方公章）（附件2）；</w:t>
      </w:r>
    </w:p>
    <w:p>
      <w:pPr>
        <w:pStyle w:val="3"/>
        <w:keepNext w:val="0"/>
        <w:keepLines w:val="0"/>
        <w:widowControl/>
        <w:suppressLineNumbers w:val="0"/>
        <w:spacing w:before="0" w:beforeAutospacing="0" w:after="150" w:afterAutospacing="0" w:line="555" w:lineRule="atLeast"/>
        <w:ind w:left="0" w:right="0" w:firstLine="660"/>
        <w:jc w:val="both"/>
      </w:pPr>
      <w:r>
        <w:rPr>
          <w:rFonts w:hint="default" w:ascii="仿宋_GB2312" w:hAnsi="Helvetica" w:eastAsia="仿宋_GB2312" w:cs="仿宋_GB2312"/>
          <w:i w:val="0"/>
          <w:iCs w:val="0"/>
          <w:caps w:val="0"/>
          <w:color w:val="333333"/>
          <w:spacing w:val="0"/>
          <w:sz w:val="31"/>
          <w:szCs w:val="31"/>
        </w:rPr>
        <w:t>3.《市政公用工程分包单位管理人员信息登记表》（加盖建设单位、施工总承包单位、监理单位和分包单位四方公章）（附件3）；</w:t>
      </w:r>
    </w:p>
    <w:p>
      <w:pPr>
        <w:pStyle w:val="3"/>
        <w:keepNext w:val="0"/>
        <w:keepLines w:val="0"/>
        <w:widowControl/>
        <w:suppressLineNumbers w:val="0"/>
        <w:spacing w:before="0" w:beforeAutospacing="0" w:after="150" w:afterAutospacing="0" w:line="555" w:lineRule="atLeast"/>
        <w:ind w:left="0" w:right="0" w:firstLine="660"/>
        <w:jc w:val="both"/>
      </w:pPr>
      <w:r>
        <w:rPr>
          <w:rFonts w:hint="default" w:ascii="仿宋_GB2312" w:hAnsi="Helvetica" w:eastAsia="仿宋_GB2312" w:cs="仿宋_GB2312"/>
          <w:i w:val="0"/>
          <w:iCs w:val="0"/>
          <w:caps w:val="0"/>
          <w:color w:val="333333"/>
          <w:spacing w:val="0"/>
          <w:sz w:val="31"/>
          <w:szCs w:val="31"/>
        </w:rPr>
        <w:t>4.其他规定的有关材料。</w:t>
      </w:r>
    </w:p>
    <w:p>
      <w:pPr>
        <w:pStyle w:val="3"/>
        <w:keepNext w:val="0"/>
        <w:keepLines w:val="0"/>
        <w:widowControl/>
        <w:suppressLineNumbers w:val="0"/>
        <w:spacing w:before="0" w:beforeAutospacing="0" w:after="150" w:afterAutospacing="0" w:line="555" w:lineRule="atLeast"/>
        <w:ind w:left="0" w:right="0" w:firstLine="660"/>
        <w:jc w:val="both"/>
      </w:pPr>
      <w:r>
        <w:rPr>
          <w:rFonts w:hint="eastAsia" w:ascii="楷体" w:hAnsi="楷体" w:eastAsia="楷体" w:cs="楷体"/>
          <w:i w:val="0"/>
          <w:iCs w:val="0"/>
          <w:caps w:val="0"/>
          <w:color w:val="333333"/>
          <w:spacing w:val="0"/>
          <w:sz w:val="31"/>
          <w:szCs w:val="31"/>
        </w:rPr>
        <w:t>（二）登记方式</w:t>
      </w:r>
    </w:p>
    <w:p>
      <w:pPr>
        <w:pStyle w:val="3"/>
        <w:keepNext w:val="0"/>
        <w:keepLines w:val="0"/>
        <w:widowControl/>
        <w:suppressLineNumbers w:val="0"/>
        <w:spacing w:before="0" w:beforeAutospacing="0" w:after="150" w:afterAutospacing="0" w:line="555" w:lineRule="atLeast"/>
        <w:ind w:left="0" w:right="0" w:firstLine="660"/>
        <w:jc w:val="both"/>
      </w:pPr>
      <w:r>
        <w:rPr>
          <w:rFonts w:hint="default" w:ascii="仿宋_GB2312" w:hAnsi="Helvetica" w:eastAsia="仿宋_GB2312" w:cs="仿宋_GB2312"/>
          <w:i w:val="0"/>
          <w:iCs w:val="0"/>
          <w:caps w:val="0"/>
          <w:color w:val="333333"/>
          <w:spacing w:val="0"/>
          <w:sz w:val="31"/>
          <w:szCs w:val="31"/>
        </w:rPr>
        <w:t>我站直管的在建市政公用工程项目分包工程进场施工前，建设单位应将上述（一）中规定的登记材料统一报送至青岛市市政公用工程质量安全监督站予以信息登记。登记方式为通过电子邮箱报送，建设单位将规定的登记材料电子版（分为加盖公章的纸质扫描PDF格式和可编辑的Word版两份）发送至电子邮箱szgyjdzfgxck@qd.shandong.cn。</w:t>
      </w:r>
    </w:p>
    <w:p>
      <w:pPr>
        <w:pStyle w:val="3"/>
        <w:keepNext w:val="0"/>
        <w:keepLines w:val="0"/>
        <w:widowControl/>
        <w:suppressLineNumbers w:val="0"/>
        <w:spacing w:before="0" w:beforeAutospacing="0" w:after="150" w:afterAutospacing="0" w:line="555" w:lineRule="atLeast"/>
        <w:ind w:left="0" w:right="0" w:firstLine="660"/>
        <w:jc w:val="both"/>
      </w:pPr>
      <w:r>
        <w:rPr>
          <w:rFonts w:hint="default" w:ascii="仿宋_GB2312" w:hAnsi="Helvetica" w:eastAsia="仿宋_GB2312" w:cs="仿宋_GB2312"/>
          <w:i w:val="0"/>
          <w:iCs w:val="0"/>
          <w:caps w:val="0"/>
          <w:color w:val="333333"/>
          <w:spacing w:val="0"/>
          <w:sz w:val="31"/>
          <w:szCs w:val="31"/>
        </w:rPr>
        <w:t>已进场施工的分包工程，自本通知发布之日起，由建设单位于15日内统一补办信息登记手续。</w:t>
      </w:r>
    </w:p>
    <w:p>
      <w:pPr>
        <w:pStyle w:val="3"/>
        <w:keepNext w:val="0"/>
        <w:keepLines w:val="0"/>
        <w:widowControl/>
        <w:suppressLineNumbers w:val="0"/>
        <w:spacing w:before="0" w:beforeAutospacing="0" w:after="150" w:afterAutospacing="0" w:line="555" w:lineRule="atLeast"/>
        <w:ind w:left="0" w:right="0" w:firstLine="660"/>
        <w:jc w:val="both"/>
      </w:pPr>
      <w:r>
        <w:rPr>
          <w:rFonts w:hint="eastAsia" w:ascii="黑体" w:hAnsi="宋体" w:eastAsia="黑体" w:cs="黑体"/>
          <w:i w:val="0"/>
          <w:iCs w:val="0"/>
          <w:caps w:val="0"/>
          <w:color w:val="333333"/>
          <w:spacing w:val="0"/>
          <w:sz w:val="31"/>
          <w:szCs w:val="31"/>
        </w:rPr>
        <w:t>三、监督管理</w:t>
      </w:r>
    </w:p>
    <w:p>
      <w:pPr>
        <w:pStyle w:val="3"/>
        <w:keepNext w:val="0"/>
        <w:keepLines w:val="0"/>
        <w:widowControl/>
        <w:suppressLineNumbers w:val="0"/>
        <w:spacing w:before="0" w:beforeAutospacing="0" w:after="150" w:afterAutospacing="0" w:line="555" w:lineRule="atLeast"/>
        <w:ind w:left="0" w:right="0" w:firstLine="660"/>
        <w:jc w:val="both"/>
      </w:pPr>
      <w:r>
        <w:rPr>
          <w:rFonts w:hint="default" w:ascii="仿宋_GB2312" w:hAnsi="Helvetica" w:eastAsia="仿宋_GB2312" w:cs="仿宋_GB2312"/>
          <w:i w:val="0"/>
          <w:iCs w:val="0"/>
          <w:caps w:val="0"/>
          <w:color w:val="333333"/>
          <w:spacing w:val="0"/>
          <w:sz w:val="31"/>
          <w:szCs w:val="31"/>
        </w:rPr>
        <w:t>（一）我站在日常质量安全监督检查、专项检查以及督导检查中，将落实分包工程信息登记工作作为重点检查内容，发现未按规定进行分包工程信息登记的，及时告知责任单位履行登记程序，并将其列入日常检查和专项检查重点检查对象范围，加大工程质量安全检查频次。</w:t>
      </w:r>
    </w:p>
    <w:p>
      <w:pPr>
        <w:pStyle w:val="3"/>
        <w:keepNext w:val="0"/>
        <w:keepLines w:val="0"/>
        <w:widowControl/>
        <w:suppressLineNumbers w:val="0"/>
        <w:spacing w:before="0" w:beforeAutospacing="0" w:after="150" w:afterAutospacing="0" w:line="555" w:lineRule="atLeast"/>
        <w:ind w:left="0" w:right="0" w:firstLine="660"/>
        <w:jc w:val="both"/>
      </w:pPr>
      <w:r>
        <w:rPr>
          <w:rFonts w:hint="default" w:ascii="仿宋_GB2312" w:hAnsi="Helvetica" w:eastAsia="仿宋_GB2312" w:cs="仿宋_GB2312"/>
          <w:i w:val="0"/>
          <w:iCs w:val="0"/>
          <w:caps w:val="0"/>
          <w:color w:val="333333"/>
          <w:spacing w:val="0"/>
          <w:sz w:val="31"/>
          <w:szCs w:val="31"/>
        </w:rPr>
        <w:t>（二）依据分包工程登记信息，我站加大对分包队伍现场管理情况以及合同履约情况等方面的监督检查。通过核查合同履约、人员履职，比对确认施工现场和登记信息一致情况。对登记信息与施工现场不一致、提供虚假合同等材料的，依法对相关单位及负责人进行通报约谈并予以严肃处理，倒查转包、违法分包以及挂靠等违法行为，保障分包工程信息登记工作落实到位。</w:t>
      </w:r>
    </w:p>
    <w:p>
      <w:pPr>
        <w:pStyle w:val="3"/>
        <w:keepNext w:val="0"/>
        <w:keepLines w:val="0"/>
        <w:widowControl/>
        <w:suppressLineNumbers w:val="0"/>
        <w:spacing w:before="0" w:beforeAutospacing="0" w:after="150" w:afterAutospacing="0" w:line="555" w:lineRule="atLeast"/>
        <w:ind w:left="0" w:right="0" w:firstLine="660"/>
        <w:jc w:val="both"/>
      </w:pPr>
      <w:r>
        <w:rPr>
          <w:rFonts w:hint="default" w:ascii="仿宋_GB2312" w:hAnsi="Helvetica" w:eastAsia="仿宋_GB2312" w:cs="仿宋_GB2312"/>
          <w:i w:val="0"/>
          <w:iCs w:val="0"/>
          <w:caps w:val="0"/>
          <w:color w:val="333333"/>
          <w:spacing w:val="0"/>
          <w:sz w:val="31"/>
          <w:szCs w:val="31"/>
        </w:rPr>
        <w:t>（三）落实主体责任，实施登记的分包工程信息将作为对建设单位、施工总承包单位和分包单位以及监理单位年度结果评价等工作的重要依据和考核指标。</w:t>
      </w:r>
    </w:p>
    <w:p>
      <w:pPr>
        <w:pStyle w:val="3"/>
        <w:keepNext w:val="0"/>
        <w:keepLines w:val="0"/>
        <w:widowControl/>
        <w:suppressLineNumbers w:val="0"/>
        <w:spacing w:before="0" w:beforeAutospacing="0" w:after="150" w:afterAutospacing="0" w:line="555" w:lineRule="atLeast"/>
        <w:ind w:left="0" w:right="0" w:firstLine="660"/>
        <w:jc w:val="both"/>
      </w:pPr>
      <w:r>
        <w:rPr>
          <w:rFonts w:hint="eastAsia" w:ascii="黑体" w:hAnsi="宋体" w:eastAsia="黑体" w:cs="黑体"/>
          <w:i w:val="0"/>
          <w:iCs w:val="0"/>
          <w:caps w:val="0"/>
          <w:color w:val="333333"/>
          <w:spacing w:val="0"/>
          <w:sz w:val="31"/>
          <w:szCs w:val="31"/>
        </w:rPr>
        <w:t>四、有关要求</w:t>
      </w:r>
    </w:p>
    <w:p>
      <w:pPr>
        <w:pStyle w:val="3"/>
        <w:keepNext w:val="0"/>
        <w:keepLines w:val="0"/>
        <w:widowControl/>
        <w:suppressLineNumbers w:val="0"/>
        <w:spacing w:before="0" w:beforeAutospacing="0" w:after="150" w:afterAutospacing="0" w:line="555" w:lineRule="atLeast"/>
        <w:ind w:left="0" w:right="0" w:firstLine="660"/>
        <w:jc w:val="both"/>
      </w:pPr>
      <w:r>
        <w:rPr>
          <w:rFonts w:hint="default" w:ascii="仿宋_GB2312" w:hAnsi="Helvetica" w:eastAsia="仿宋_GB2312" w:cs="仿宋_GB2312"/>
          <w:i w:val="0"/>
          <w:iCs w:val="0"/>
          <w:caps w:val="0"/>
          <w:color w:val="333333"/>
          <w:spacing w:val="0"/>
          <w:sz w:val="31"/>
          <w:szCs w:val="31"/>
        </w:rPr>
        <w:t>（一）建设单位应对分包工程登记信息真实性、完整性、合法性、有效性负责，并须留存分包工程合同文本等材料备查。  </w:t>
      </w:r>
    </w:p>
    <w:p>
      <w:pPr>
        <w:pStyle w:val="3"/>
        <w:keepNext w:val="0"/>
        <w:keepLines w:val="0"/>
        <w:widowControl/>
        <w:suppressLineNumbers w:val="0"/>
        <w:spacing w:before="0" w:beforeAutospacing="0" w:after="150" w:afterAutospacing="0" w:line="555" w:lineRule="atLeast"/>
        <w:ind w:left="0" w:right="0" w:firstLine="660"/>
        <w:jc w:val="both"/>
      </w:pPr>
      <w:r>
        <w:rPr>
          <w:rFonts w:hint="default" w:ascii="仿宋_GB2312" w:hAnsi="Helvetica" w:eastAsia="仿宋_GB2312" w:cs="仿宋_GB2312"/>
          <w:i w:val="0"/>
          <w:iCs w:val="0"/>
          <w:caps w:val="0"/>
          <w:color w:val="333333"/>
          <w:spacing w:val="0"/>
          <w:sz w:val="31"/>
          <w:szCs w:val="31"/>
        </w:rPr>
        <w:t>（二）施工总承包单位、各专业分包单位应加强合同履约，积极配合建设单位做好分包工程信息登记工作。分包企业未进行分包工程信息登记，项目经理未按规定落实实名制管理制度、连续多次抽查不在施工现场的，将追究分包企业和项目负责人履职不到位责任，并倒查转包、违法分包及挂靠等违法违规行为。</w:t>
      </w:r>
    </w:p>
    <w:p>
      <w:pPr>
        <w:pStyle w:val="3"/>
        <w:keepNext w:val="0"/>
        <w:keepLines w:val="0"/>
        <w:widowControl/>
        <w:suppressLineNumbers w:val="0"/>
        <w:spacing w:before="0" w:beforeAutospacing="0" w:after="150" w:afterAutospacing="0" w:line="555" w:lineRule="atLeast"/>
        <w:ind w:left="0" w:right="0" w:firstLine="660"/>
        <w:jc w:val="both"/>
      </w:pPr>
      <w:r>
        <w:rPr>
          <w:rFonts w:hint="default" w:ascii="仿宋_GB2312" w:hAnsi="Helvetica" w:eastAsia="仿宋_GB2312" w:cs="仿宋_GB2312"/>
          <w:i w:val="0"/>
          <w:iCs w:val="0"/>
          <w:caps w:val="0"/>
          <w:color w:val="333333"/>
          <w:spacing w:val="0"/>
          <w:sz w:val="31"/>
          <w:szCs w:val="31"/>
        </w:rPr>
        <w:t>（三）工程监理单位应加强对进场施工的分包企业资质核查工作，严格按照《建筑业企业资质标准》和《注册建造师执业工程规模标准（试行）》规定的承揽范围审核分包单位及派驻项目经理的资质资格。分包单位及注册人员资质资格证书须经全国建筑市场监管公共服务平台核验。其中，劳务分包单位建筑业资质在全国建筑市场监管公共服务平台无法核验的，可通过核验建筑施工企业安全生产许可证予以核验。</w:t>
      </w:r>
    </w:p>
    <w:p>
      <w:pPr>
        <w:pStyle w:val="3"/>
        <w:keepNext w:val="0"/>
        <w:keepLines w:val="0"/>
        <w:widowControl/>
        <w:suppressLineNumbers w:val="0"/>
        <w:spacing w:before="0" w:beforeAutospacing="0" w:after="150" w:afterAutospacing="0" w:line="555" w:lineRule="atLeast"/>
        <w:ind w:left="0" w:right="0" w:firstLine="660"/>
        <w:jc w:val="both"/>
      </w:pPr>
      <w:r>
        <w:rPr>
          <w:rFonts w:hint="default" w:ascii="仿宋_GB2312" w:hAnsi="Helvetica" w:eastAsia="仿宋_GB2312" w:cs="仿宋_GB2312"/>
          <w:i w:val="0"/>
          <w:iCs w:val="0"/>
          <w:caps w:val="0"/>
          <w:color w:val="333333"/>
          <w:spacing w:val="0"/>
          <w:sz w:val="31"/>
          <w:szCs w:val="31"/>
        </w:rPr>
        <w:t> </w:t>
      </w:r>
    </w:p>
    <w:p>
      <w:pPr>
        <w:pStyle w:val="3"/>
        <w:keepNext w:val="0"/>
        <w:keepLines w:val="0"/>
        <w:widowControl/>
        <w:suppressLineNumbers w:val="0"/>
        <w:spacing w:before="0" w:beforeAutospacing="0" w:after="150" w:afterAutospacing="0" w:line="240" w:lineRule="atLeast"/>
        <w:ind w:left="0" w:right="0"/>
        <w:jc w:val="left"/>
        <w:rPr>
          <w:sz w:val="31"/>
          <w:szCs w:val="31"/>
        </w:rPr>
      </w:pPr>
      <w:r>
        <w:rPr>
          <w:rFonts w:hint="default" w:ascii="Helvetica" w:hAnsi="Helvetica" w:eastAsia="Helvetica" w:cs="Helvetica"/>
          <w:i w:val="0"/>
          <w:iCs w:val="0"/>
          <w:caps w:val="0"/>
          <w:color w:val="333333"/>
          <w:spacing w:val="0"/>
          <w:sz w:val="31"/>
          <w:szCs w:val="31"/>
        </w:rPr>
        <w:t>    </w:t>
      </w:r>
      <w:r>
        <w:rPr>
          <w:rFonts w:hint="default" w:ascii="Helvetica" w:hAnsi="Helvetica" w:eastAsia="Helvetica" w:cs="Helvetica"/>
          <w:i w:val="0"/>
          <w:iCs w:val="0"/>
          <w:caps w:val="0"/>
          <w:color w:val="333333"/>
          <w:spacing w:val="0"/>
          <w:sz w:val="31"/>
          <w:szCs w:val="31"/>
          <w:bdr w:val="none" w:color="auto" w:sz="0" w:space="0"/>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31"/>
          <w:szCs w:val="31"/>
          <w:u w:val="none"/>
        </w:rPr>
        <w:fldChar w:fldCharType="begin"/>
      </w:r>
      <w:r>
        <w:rPr>
          <w:rFonts w:hint="default" w:ascii="仿宋_GB2312" w:hAnsi="Helvetica" w:eastAsia="仿宋_GB2312" w:cs="仿宋_GB2312"/>
          <w:i w:val="0"/>
          <w:iCs w:val="0"/>
          <w:caps w:val="0"/>
          <w:color w:val="0066CC"/>
          <w:spacing w:val="0"/>
          <w:sz w:val="31"/>
          <w:szCs w:val="31"/>
          <w:u w:val="none"/>
        </w:rPr>
        <w:instrText xml:space="preserve"> HYPERLINK "http://sjw.qingdao.gov.cn/cxjsj23/cxjsj131/202406/P020240603513249805479.rar" \o "附件1-3.rar" </w:instrText>
      </w:r>
      <w:r>
        <w:rPr>
          <w:rFonts w:hint="default" w:ascii="仿宋_GB2312" w:hAnsi="Helvetica" w:eastAsia="仿宋_GB2312" w:cs="仿宋_GB2312"/>
          <w:i w:val="0"/>
          <w:iCs w:val="0"/>
          <w:caps w:val="0"/>
          <w:color w:val="0066CC"/>
          <w:spacing w:val="0"/>
          <w:sz w:val="31"/>
          <w:szCs w:val="31"/>
          <w:u w:val="none"/>
        </w:rPr>
        <w:fldChar w:fldCharType="separate"/>
      </w:r>
      <w:r>
        <w:rPr>
          <w:rStyle w:val="6"/>
          <w:rFonts w:hint="default" w:ascii="仿宋_GB2312" w:hAnsi="Helvetica" w:eastAsia="仿宋_GB2312" w:cs="仿宋_GB2312"/>
          <w:i w:val="0"/>
          <w:iCs w:val="0"/>
          <w:caps w:val="0"/>
          <w:color w:val="0066CC"/>
          <w:spacing w:val="0"/>
          <w:sz w:val="31"/>
          <w:szCs w:val="31"/>
          <w:u w:val="none"/>
        </w:rPr>
        <w:t>附件1-3.rar</w:t>
      </w:r>
      <w:r>
        <w:rPr>
          <w:rFonts w:hint="default" w:ascii="仿宋_GB2312" w:hAnsi="Helvetica" w:eastAsia="仿宋_GB2312" w:cs="仿宋_GB2312"/>
          <w:i w:val="0"/>
          <w:iCs w:val="0"/>
          <w:caps w:val="0"/>
          <w:color w:val="0066CC"/>
          <w:spacing w:val="0"/>
          <w:sz w:val="31"/>
          <w:szCs w:val="31"/>
          <w:u w:val="none"/>
        </w:rPr>
        <w:fldChar w:fldCharType="end"/>
      </w:r>
    </w:p>
    <w:p>
      <w:pPr>
        <w:pStyle w:val="3"/>
        <w:keepNext w:val="0"/>
        <w:keepLines w:val="0"/>
        <w:widowControl/>
        <w:suppressLineNumbers w:val="0"/>
        <w:spacing w:before="0" w:beforeAutospacing="0" w:after="150" w:afterAutospacing="0" w:line="555" w:lineRule="atLeast"/>
        <w:ind w:left="0" w:right="0" w:firstLine="2970"/>
        <w:jc w:val="both"/>
      </w:pPr>
      <w:r>
        <w:rPr>
          <w:rFonts w:hint="default" w:ascii="仿宋_GB2312" w:hAnsi="Helvetica" w:eastAsia="仿宋_GB2312" w:cs="仿宋_GB2312"/>
          <w:i w:val="0"/>
          <w:iCs w:val="0"/>
          <w:caps w:val="0"/>
          <w:color w:val="333333"/>
          <w:spacing w:val="0"/>
          <w:sz w:val="31"/>
          <w:szCs w:val="31"/>
        </w:rPr>
        <w:t> </w:t>
      </w:r>
    </w:p>
    <w:p>
      <w:pPr>
        <w:pStyle w:val="3"/>
        <w:keepNext w:val="0"/>
        <w:keepLines w:val="0"/>
        <w:widowControl/>
        <w:suppressLineNumbers w:val="0"/>
        <w:spacing w:before="0" w:beforeAutospacing="0" w:after="150" w:afterAutospacing="0" w:line="555" w:lineRule="atLeast"/>
        <w:ind w:left="0" w:right="0" w:firstLine="2970"/>
        <w:jc w:val="right"/>
      </w:pPr>
      <w:r>
        <w:rPr>
          <w:rFonts w:hint="default" w:ascii="仿宋_GB2312" w:hAnsi="Helvetica" w:eastAsia="仿宋_GB2312" w:cs="仿宋_GB2312"/>
          <w:i w:val="0"/>
          <w:iCs w:val="0"/>
          <w:caps w:val="0"/>
          <w:color w:val="333333"/>
          <w:spacing w:val="0"/>
          <w:sz w:val="31"/>
          <w:szCs w:val="31"/>
        </w:rPr>
        <w:t>青岛市市政公用工程质量安全监督站</w:t>
      </w:r>
    </w:p>
    <w:p>
      <w:pPr>
        <w:pStyle w:val="3"/>
        <w:keepNext w:val="0"/>
        <w:keepLines w:val="0"/>
        <w:widowControl/>
        <w:suppressLineNumbers w:val="0"/>
        <w:spacing w:before="0" w:beforeAutospacing="0" w:after="150" w:afterAutospacing="0" w:line="555" w:lineRule="atLeast"/>
        <w:ind w:left="0" w:right="0" w:firstLine="660"/>
        <w:jc w:val="right"/>
      </w:pPr>
      <w:r>
        <w:rPr>
          <w:rFonts w:hint="default" w:ascii="仿宋_GB2312" w:hAnsi="Helvetica" w:eastAsia="仿宋_GB2312" w:cs="仿宋_GB2312"/>
          <w:i w:val="0"/>
          <w:iCs w:val="0"/>
          <w:caps w:val="0"/>
          <w:color w:val="333333"/>
          <w:spacing w:val="0"/>
          <w:sz w:val="31"/>
          <w:szCs w:val="31"/>
        </w:rPr>
        <w:t>                      2024年6月3日</w:t>
      </w:r>
    </w:p>
    <w:p>
      <w:pPr>
        <w:pStyle w:val="3"/>
        <w:keepNext w:val="0"/>
        <w:keepLines w:val="0"/>
        <w:widowControl/>
        <w:suppressLineNumbers w:val="0"/>
        <w:spacing w:before="0" w:beforeAutospacing="0" w:after="150" w:afterAutospacing="0" w:line="555" w:lineRule="atLeast"/>
        <w:ind w:left="0" w:right="0" w:firstLine="660"/>
        <w:jc w:val="both"/>
      </w:pPr>
      <w:r>
        <w:rPr>
          <w:rFonts w:hint="default" w:ascii="仿宋_GB2312" w:hAnsi="Helvetica" w:eastAsia="仿宋_GB2312" w:cs="仿宋_GB2312"/>
          <w:i w:val="0"/>
          <w:iCs w:val="0"/>
          <w:caps w:val="0"/>
          <w:color w:val="333333"/>
          <w:spacing w:val="0"/>
          <w:sz w:val="31"/>
          <w:szCs w:val="31"/>
        </w:rPr>
        <w:t> </w:t>
      </w:r>
    </w:p>
    <w:p>
      <w:pPr>
        <w:pStyle w:val="3"/>
        <w:keepNext w:val="0"/>
        <w:keepLines w:val="0"/>
        <w:widowControl/>
        <w:suppressLineNumbers w:val="0"/>
        <w:spacing w:before="0" w:beforeAutospacing="0" w:after="150" w:afterAutospacing="0" w:line="555" w:lineRule="atLeast"/>
        <w:ind w:left="0" w:right="0" w:firstLine="660"/>
        <w:jc w:val="left"/>
      </w:pPr>
      <w:r>
        <w:rPr>
          <w:rFonts w:hint="default" w:ascii="仿宋_GB2312" w:hAnsi="Helvetica" w:eastAsia="仿宋_GB2312" w:cs="仿宋_GB2312"/>
          <w:i w:val="0"/>
          <w:iCs w:val="0"/>
          <w:caps w:val="0"/>
          <w:color w:val="333333"/>
          <w:spacing w:val="0"/>
          <w:sz w:val="31"/>
          <w:szCs w:val="31"/>
        </w:rPr>
        <w:t>（联系人：贾兴超，联系电话：86663279）</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3ZGVlYzIyYTFkODg5ZDVlODFhMDc3Y2QwNDZmYzIifQ=="/>
  </w:docVars>
  <w:rsids>
    <w:rsidRoot w:val="00000000"/>
    <w:rsid w:val="492911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2024-06-04T01:57:40Z</dcterms:created>
  <dc:creator>Administrator</dc:creator>
  <cp:lastModifiedBy>刘卫东</cp:lastModifiedBy>
  <dcterms:modified xsi:type="dcterms:W3CDTF">2024-06-04T01:58:43Z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3AA10DD9D93F4FA88B22C1045BFFCB02_12</vt:lpwstr>
  </property>
</Properties>
</file>