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BC55A">
      <w:pPr>
        <w:pStyle w:val="2"/>
        <w:keepNext w:val="0"/>
        <w:keepLines w:val="0"/>
        <w:widowControl/>
        <w:suppressLineNumbers w:val="0"/>
        <w:spacing w:before="300" w:beforeAutospacing="0" w:after="150" w:afterAutospacing="0" w:line="17" w:lineRule="atLeast"/>
        <w:jc w:val="center"/>
        <w:rPr>
          <w:b/>
          <w:bCs/>
          <w:sz w:val="31"/>
          <w:szCs w:val="31"/>
        </w:rPr>
      </w:pPr>
      <w:bookmarkStart w:id="0" w:name="_GoBack"/>
      <w:r>
        <w:rPr>
          <w:b/>
          <w:bCs/>
          <w:i w:val="0"/>
          <w:iCs w:val="0"/>
          <w:caps w:val="0"/>
          <w:color w:val="0042A4"/>
          <w:spacing w:val="0"/>
          <w:sz w:val="31"/>
          <w:szCs w:val="31"/>
        </w:rPr>
        <w:t>青岛市住房和城乡建设局关于修订青岛市建设工程消防验收、备案抽查办事指南的通知</w:t>
      </w:r>
    </w:p>
    <w:bookmarkEnd w:id="0"/>
    <w:p w14:paraId="14EF11C3">
      <w:pPr>
        <w:keepNext w:val="0"/>
        <w:keepLines w:val="0"/>
        <w:widowControl/>
        <w:suppressLineNumbers w:val="0"/>
        <w:spacing w:after="300" w:afterAutospacing="0" w:line="4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  <w:t>2024-09-27</w:t>
      </w:r>
    </w:p>
    <w:p w14:paraId="0C4442A3"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/>
        <w:jc w:val="left"/>
      </w:pPr>
      <w:r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各区、市住房和城乡建设主管部门，各有关单位：</w:t>
      </w:r>
    </w:p>
    <w:p w14:paraId="4BBA00D1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left="0" w:right="0" w:firstLine="630"/>
        <w:jc w:val="both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为进一步贯彻实施《山东省住房和城乡建设厅关于印发&lt;山东省建设工程消防设计审查验收实施细则&gt;的通知》（鲁建消字〔2024〕5号)，结合实际情况，现将修改完善的《青岛市特殊建设工程消防验收办事指南》、《青岛市其他建设工程消防验收备案抽查办事指南》、《青岛市其他建设工程消防验收备案（告知承诺）抽查办事指南》（详见附件）予以印发，请认真参照执行。</w:t>
      </w:r>
    </w:p>
    <w:p w14:paraId="50F45F75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left="0" w:right="0" w:firstLine="630"/>
        <w:jc w:val="both"/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本通知自2024年10月1日起实施。以往与本通知要求不一致的，按本通知执行。</w:t>
      </w:r>
    </w:p>
    <w:p w14:paraId="06111932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left="0" w:right="0" w:firstLine="630"/>
        <w:jc w:val="both"/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</w:pPr>
    </w:p>
    <w:p w14:paraId="5903EC18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right="0"/>
        <w:jc w:val="both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附件：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1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.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</w:rPr>
        <w:drawing>
          <wp:inline distT="0" distB="0" distL="114300" distR="114300">
            <wp:extent cx="304800" cy="3048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begin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instrText xml:space="preserve"> HYPERLINK "https://sjw.qingdao.gov.cn/cxjsj1/cxjsj35/202409/P020240927517696844958.doc" \o "青岛市特殊建设工程消防验收办事指南.doc" </w:instrTex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separate"/>
      </w:r>
      <w:r>
        <w:rPr>
          <w:rStyle w:val="6"/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t>青岛市特殊建设工程消防验收办事指南.doc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end"/>
      </w:r>
    </w:p>
    <w:p w14:paraId="2F314030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left="0" w:right="0" w:firstLine="645"/>
        <w:jc w:val="both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  2.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drawing>
          <wp:inline distT="0" distB="0" distL="114300" distR="114300">
            <wp:extent cx="304800" cy="304800"/>
            <wp:effectExtent l="0" t="0" r="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begin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instrText xml:space="preserve"> HYPERLINK "https://sjw.qingdao.gov.cn/cxjsj1/cxjsj35/202409/P020240927517697630415.doc" \o "青岛市其他建设工程消防验收备案抽查办事指南.doc" </w:instrTex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separate"/>
      </w:r>
      <w:r>
        <w:rPr>
          <w:rStyle w:val="6"/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t>青岛市其他建设工程消防验收备案抽查办事指南.doc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end"/>
      </w:r>
    </w:p>
    <w:p w14:paraId="294E7493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right="0" w:firstLine="945" w:firstLineChars="300"/>
        <w:jc w:val="both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3.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</w:rPr>
        <w:drawing>
          <wp:inline distT="0" distB="0" distL="114300" distR="114300">
            <wp:extent cx="304800" cy="304800"/>
            <wp:effectExtent l="0" t="0" r="0" b="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begin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instrText xml:space="preserve"> HYPERLINK "https://sjw.qingdao.gov.cn/cxjsj1/cxjsj35/202409/P020240927517698751399.doc" \o "青岛市其他建设工程消防验收备案（告知承诺）抽查办事指南.doc" </w:instrTex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separate"/>
      </w:r>
      <w:r>
        <w:rPr>
          <w:rStyle w:val="6"/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t>青岛市其他建设工程消防验收备案（告知承诺）抽查办事指南.doc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end"/>
      </w:r>
    </w:p>
    <w:p w14:paraId="15B21E39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left="0" w:right="0" w:firstLine="4155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 青岛市住房和城乡建设局</w:t>
      </w:r>
    </w:p>
    <w:p w14:paraId="4ABD188B">
      <w:pPr>
        <w:pStyle w:val="3"/>
        <w:keepNext w:val="0"/>
        <w:keepLines w:val="0"/>
        <w:widowControl/>
        <w:suppressLineNumbers w:val="0"/>
        <w:spacing w:before="210" w:beforeAutospacing="0" w:after="210" w:afterAutospacing="0" w:line="555" w:lineRule="atLeast"/>
        <w:ind w:left="0" w:right="0" w:firstLine="4635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2024年9月27日</w:t>
      </w:r>
    </w:p>
    <w:sectPr>
      <w:pgSz w:w="11906" w:h="16838"/>
      <w:pgMar w:top="1213" w:right="1406" w:bottom="1213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3ZGVlYzIyYTFkODg5ZDVlODFhMDc3Y2QwNDZmYzIifQ=="/>
  </w:docVars>
  <w:rsids>
    <w:rsidRoot w:val="00000000"/>
    <w:rsid w:val="4CCC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2024-09-29T00:49:13Z</dcterms:created>
  <dc:creator>Administrator</dc:creator>
  <cp:lastModifiedBy>刘卫东</cp:lastModifiedBy>
  <dcterms:modified xsi:type="dcterms:W3CDTF">2024-09-29T00:53:49Z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52AB09FB110C40D9B3AD94DFA5EB3540_12</vt:lpwstr>
  </property>
</Properties>
</file>