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9AB5B">
      <w:pPr>
        <w:pStyle w:val="2"/>
        <w:keepNext w:val="0"/>
        <w:keepLines w:val="0"/>
        <w:widowControl/>
        <w:suppressLineNumbers w:val="0"/>
        <w:spacing w:before="300" w:beforeAutospacing="0" w:after="150" w:afterAutospacing="0" w:line="17" w:lineRule="atLeast"/>
        <w:jc w:val="center"/>
        <w:rPr>
          <w:b/>
          <w:bCs/>
          <w:i w:val="0"/>
          <w:iCs w:val="0"/>
          <w:caps w:val="0"/>
          <w:color w:val="0042A4"/>
          <w:spacing w:val="0"/>
          <w:sz w:val="31"/>
          <w:szCs w:val="31"/>
        </w:rPr>
      </w:pPr>
      <w:bookmarkStart w:id="0" w:name="_GoBack"/>
      <w:r>
        <w:rPr>
          <w:b/>
          <w:bCs/>
          <w:i w:val="0"/>
          <w:iCs w:val="0"/>
          <w:caps w:val="0"/>
          <w:color w:val="0042A4"/>
          <w:spacing w:val="0"/>
          <w:sz w:val="31"/>
          <w:szCs w:val="31"/>
        </w:rPr>
        <w:t>关于开展2024年在建房屋建筑工程秋季安全文明</w:t>
      </w:r>
    </w:p>
    <w:p w14:paraId="1495BADA">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施工拉网式检查的通知</w:t>
      </w:r>
    </w:p>
    <w:bookmarkEnd w:id="0"/>
    <w:p w14:paraId="0AA5BB58">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2024-10-11</w:t>
      </w:r>
    </w:p>
    <w:p w14:paraId="25557ED0">
      <w:pPr>
        <w:pStyle w:val="3"/>
        <w:keepNext w:val="0"/>
        <w:keepLines w:val="0"/>
        <w:widowControl/>
        <w:suppressLineNumbers w:val="0"/>
        <w:spacing w:before="0" w:beforeAutospacing="0" w:after="150" w:afterAutospacing="0" w:line="540" w:lineRule="atLeast"/>
        <w:ind w:left="0" w:right="0"/>
        <w:jc w:val="left"/>
      </w:pPr>
      <w:r>
        <w:rPr>
          <w:rFonts w:hint="default" w:ascii="仿宋_GB2312" w:hAnsi="Helvetica" w:eastAsia="仿宋_GB2312" w:cs="仿宋_GB2312"/>
          <w:i w:val="0"/>
          <w:iCs w:val="0"/>
          <w:caps w:val="0"/>
          <w:color w:val="333333"/>
          <w:spacing w:val="0"/>
          <w:sz w:val="31"/>
          <w:szCs w:val="31"/>
        </w:rPr>
        <w:t>各区、市建筑施工安全监督机构，青岛西海岸新区建筑工程管理服务中心，各有关单位：</w:t>
      </w:r>
    </w:p>
    <w:p w14:paraId="4F7CFE3D">
      <w:pPr>
        <w:pStyle w:val="3"/>
        <w:keepNext w:val="0"/>
        <w:keepLines w:val="0"/>
        <w:widowControl/>
        <w:suppressLineNumbers w:val="0"/>
        <w:spacing w:before="0" w:beforeAutospacing="0" w:after="150" w:afterAutospacing="0" w:line="540" w:lineRule="atLeast"/>
        <w:ind w:left="0" w:right="0" w:firstLine="630"/>
        <w:jc w:val="left"/>
      </w:pPr>
      <w:r>
        <w:rPr>
          <w:rFonts w:hint="default" w:ascii="仿宋_GB2312" w:hAnsi="Helvetica" w:eastAsia="仿宋_GB2312" w:cs="仿宋_GB2312"/>
          <w:i w:val="0"/>
          <w:iCs w:val="0"/>
          <w:caps w:val="0"/>
          <w:color w:val="333333"/>
          <w:spacing w:val="0"/>
          <w:sz w:val="31"/>
          <w:szCs w:val="31"/>
        </w:rPr>
        <w:t>当前正处于全市在建房屋建筑工程项目施工黄金期，是确保项目建设高效推进关键阶段，为切实抓好我市在建房屋建筑工程安全生产工作，进一步落实安全生产治本攻坚三年行动工作要求，决定自即日起开展2024年在建房屋建筑工程秋季安全文明施工拉网式检查，现将有关事宜通知如下：</w:t>
      </w:r>
    </w:p>
    <w:p w14:paraId="29C85AD6">
      <w:pPr>
        <w:pStyle w:val="3"/>
        <w:keepNext w:val="0"/>
        <w:keepLines w:val="0"/>
        <w:widowControl/>
        <w:suppressLineNumbers w:val="0"/>
        <w:spacing w:before="0" w:beforeAutospacing="0" w:after="150" w:afterAutospacing="0" w:line="540" w:lineRule="atLeast"/>
        <w:ind w:left="0" w:right="0" w:firstLine="630"/>
        <w:jc w:val="left"/>
      </w:pPr>
      <w:r>
        <w:rPr>
          <w:rFonts w:ascii="黑体" w:hAnsi="宋体" w:eastAsia="黑体" w:cs="黑体"/>
          <w:i w:val="0"/>
          <w:iCs w:val="0"/>
          <w:caps w:val="0"/>
          <w:color w:val="333333"/>
          <w:spacing w:val="0"/>
          <w:sz w:val="31"/>
          <w:szCs w:val="31"/>
          <w:shd w:val="clear" w:fill="FFFFFF"/>
        </w:rPr>
        <w:t>一、检查时间和方式</w:t>
      </w:r>
    </w:p>
    <w:p w14:paraId="2D967384">
      <w:pPr>
        <w:pStyle w:val="3"/>
        <w:keepNext w:val="0"/>
        <w:keepLines w:val="0"/>
        <w:widowControl/>
        <w:suppressLineNumbers w:val="0"/>
        <w:spacing w:before="0" w:beforeAutospacing="0" w:after="0" w:afterAutospacing="0" w:line="540" w:lineRule="atLeast"/>
        <w:ind w:left="0" w:right="0" w:firstLine="630"/>
        <w:jc w:val="both"/>
      </w:pPr>
      <w:r>
        <w:rPr>
          <w:rFonts w:hint="default" w:ascii="仿宋_GB2312" w:hAnsi="Helvetica" w:eastAsia="仿宋_GB2312" w:cs="仿宋_GB2312"/>
          <w:i w:val="0"/>
          <w:iCs w:val="0"/>
          <w:caps w:val="0"/>
          <w:color w:val="333333"/>
          <w:spacing w:val="0"/>
          <w:sz w:val="31"/>
          <w:szCs w:val="31"/>
          <w:shd w:val="clear" w:fill="FFFFFF"/>
        </w:rPr>
        <w:t>（一）即日起至10月13日。各在建房屋建筑工程参建单位对照本通知检查内容，结合企业、项目安全文明施工实际和季节特点，开展自查自纠。</w:t>
      </w:r>
    </w:p>
    <w:p w14:paraId="5BD92128">
      <w:pPr>
        <w:pStyle w:val="3"/>
        <w:keepNext w:val="0"/>
        <w:keepLines w:val="0"/>
        <w:widowControl/>
        <w:suppressLineNumbers w:val="0"/>
        <w:spacing w:before="0" w:beforeAutospacing="0" w:after="150" w:afterAutospacing="0" w:line="540" w:lineRule="atLeast"/>
        <w:ind w:left="0" w:right="0" w:firstLine="630"/>
        <w:jc w:val="left"/>
        <w:rPr>
          <w:rFonts w:hint="default" w:ascii="仿宋_GB2312" w:hAnsi="Helvetica" w:eastAsia="仿宋_GB2312" w:cs="仿宋_GB2312"/>
          <w:i w:val="0"/>
          <w:iCs w:val="0"/>
          <w:caps w:val="0"/>
          <w:color w:val="333333"/>
          <w:spacing w:val="0"/>
          <w:sz w:val="31"/>
          <w:szCs w:val="31"/>
          <w:shd w:val="clear" w:fill="FFFFFF"/>
        </w:rPr>
      </w:pPr>
      <w:r>
        <w:rPr>
          <w:rFonts w:hint="default" w:ascii="仿宋_GB2312" w:hAnsi="Helvetica" w:eastAsia="仿宋_GB2312" w:cs="仿宋_GB2312"/>
          <w:i w:val="0"/>
          <w:iCs w:val="0"/>
          <w:caps w:val="0"/>
          <w:color w:val="333333"/>
          <w:spacing w:val="0"/>
          <w:sz w:val="31"/>
          <w:szCs w:val="31"/>
          <w:shd w:val="clear" w:fill="FFFFFF"/>
        </w:rPr>
        <w:t>（二）10月14日至10月24日。市安监站采取“四不两直”方式对市南区、市北区、李沧区在建房屋建筑工程</w:t>
      </w:r>
      <w:r>
        <w:rPr>
          <w:rFonts w:hint="default" w:ascii="仿宋_GB2312" w:hAnsi="Helvetica" w:eastAsia="仿宋_GB2312" w:cs="仿宋_GB2312"/>
          <w:i w:val="0"/>
          <w:iCs w:val="0"/>
          <w:caps w:val="0"/>
          <w:color w:val="333333"/>
          <w:spacing w:val="0"/>
          <w:sz w:val="31"/>
          <w:szCs w:val="31"/>
          <w:shd w:val="clear" w:fill="FFFFFF"/>
        </w:rPr>
        <w:t>开展安全文明施工拉网式检查。各区市建筑施工安全监督机构按照属地管理原则同步开展拉网式检查。</w:t>
      </w:r>
    </w:p>
    <w:p w14:paraId="2CBFBA83">
      <w:pPr>
        <w:pStyle w:val="3"/>
        <w:keepNext w:val="0"/>
        <w:keepLines w:val="0"/>
        <w:widowControl/>
        <w:suppressLineNumbers w:val="0"/>
        <w:spacing w:before="0" w:beforeAutospacing="0" w:after="150" w:afterAutospacing="0" w:line="540" w:lineRule="atLeast"/>
        <w:ind w:left="0" w:right="0" w:firstLine="630"/>
        <w:jc w:val="left"/>
        <w:rPr>
          <w:rFonts w:hint="default" w:ascii="仿宋_GB2312" w:hAnsi="Helvetica" w:eastAsia="仿宋_GB2312" w:cs="仿宋_GB2312"/>
          <w:i w:val="0"/>
          <w:iCs w:val="0"/>
          <w:caps w:val="0"/>
          <w:color w:val="333333"/>
          <w:spacing w:val="0"/>
          <w:sz w:val="31"/>
          <w:szCs w:val="31"/>
          <w:shd w:val="clear" w:fill="FFFFFF"/>
        </w:rPr>
      </w:pPr>
      <w:r>
        <w:rPr>
          <w:rFonts w:hint="default" w:ascii="仿宋_GB2312" w:hAnsi="Helvetica" w:eastAsia="仿宋_GB2312" w:cs="仿宋_GB2312"/>
          <w:i w:val="0"/>
          <w:iCs w:val="0"/>
          <w:caps w:val="0"/>
          <w:color w:val="333333"/>
          <w:spacing w:val="0"/>
          <w:sz w:val="31"/>
          <w:szCs w:val="31"/>
          <w:shd w:val="clear" w:fill="FFFFFF"/>
        </w:rPr>
        <w:t>（三）10月24日至10月31日。市</w:t>
      </w:r>
      <w:r>
        <w:rPr>
          <w:rFonts w:hint="default" w:ascii="仿宋_GB2312" w:hAnsi="Helvetica" w:eastAsia="仿宋_GB2312" w:cs="仿宋_GB2312"/>
          <w:i w:val="0"/>
          <w:iCs w:val="0"/>
          <w:caps w:val="0"/>
          <w:color w:val="333333"/>
          <w:spacing w:val="0"/>
          <w:sz w:val="31"/>
          <w:szCs w:val="31"/>
          <w:shd w:val="clear" w:fill="FFFFFF"/>
        </w:rPr>
        <w:t>安监站</w:t>
      </w:r>
      <w:r>
        <w:rPr>
          <w:rFonts w:hint="default" w:ascii="仿宋_GB2312" w:hAnsi="Helvetica" w:eastAsia="仿宋_GB2312" w:cs="仿宋_GB2312"/>
          <w:i w:val="0"/>
          <w:iCs w:val="0"/>
          <w:caps w:val="0"/>
          <w:color w:val="333333"/>
          <w:spacing w:val="0"/>
          <w:sz w:val="31"/>
          <w:szCs w:val="31"/>
          <w:shd w:val="clear" w:fill="FFFFFF"/>
        </w:rPr>
        <w:t>对各区市拉网式检查开展情况进行督查。</w:t>
      </w:r>
    </w:p>
    <w:p w14:paraId="1C5D8A9D">
      <w:pPr>
        <w:pStyle w:val="3"/>
        <w:keepNext w:val="0"/>
        <w:keepLines w:val="0"/>
        <w:widowControl/>
        <w:suppressLineNumbers w:val="0"/>
        <w:spacing w:before="0" w:beforeAutospacing="0" w:after="150" w:afterAutospacing="0" w:line="540" w:lineRule="atLeast"/>
        <w:ind w:left="0" w:right="0" w:firstLine="630"/>
        <w:jc w:val="left"/>
      </w:pPr>
      <w:r>
        <w:rPr>
          <w:rFonts w:hint="eastAsia" w:ascii="黑体" w:hAnsi="宋体" w:eastAsia="黑体" w:cs="黑体"/>
          <w:i w:val="0"/>
          <w:iCs w:val="0"/>
          <w:caps w:val="0"/>
          <w:color w:val="333333"/>
          <w:spacing w:val="0"/>
          <w:sz w:val="31"/>
          <w:szCs w:val="31"/>
        </w:rPr>
        <w:t>二、检查内容</w:t>
      </w:r>
    </w:p>
    <w:p w14:paraId="5520A922">
      <w:pPr>
        <w:pStyle w:val="3"/>
        <w:keepNext w:val="0"/>
        <w:keepLines w:val="0"/>
        <w:widowControl/>
        <w:suppressLineNumbers w:val="0"/>
        <w:spacing w:before="0" w:beforeAutospacing="0" w:after="150" w:afterAutospacing="0" w:line="540" w:lineRule="atLeast"/>
        <w:ind w:left="0" w:right="0" w:firstLine="630"/>
        <w:jc w:val="left"/>
      </w:pPr>
      <w:r>
        <w:rPr>
          <w:rFonts w:ascii="楷体_GB2312" w:hAnsi="Helvetica" w:eastAsia="楷体_GB2312" w:cs="楷体_GB2312"/>
          <w:i w:val="0"/>
          <w:iCs w:val="0"/>
          <w:caps w:val="0"/>
          <w:color w:val="333333"/>
          <w:spacing w:val="0"/>
          <w:sz w:val="31"/>
          <w:szCs w:val="31"/>
        </w:rPr>
        <w:t>（一）专项行动开展情况。</w:t>
      </w:r>
      <w:r>
        <w:rPr>
          <w:rFonts w:hint="default" w:ascii="仿宋_GB2312" w:hAnsi="Helvetica" w:eastAsia="仿宋_GB2312" w:cs="仿宋_GB2312"/>
          <w:i w:val="0"/>
          <w:iCs w:val="0"/>
          <w:caps w:val="0"/>
          <w:color w:val="333333"/>
          <w:spacing w:val="0"/>
          <w:sz w:val="31"/>
          <w:szCs w:val="31"/>
        </w:rPr>
        <w:t>重点检查：</w:t>
      </w:r>
      <w:r>
        <w:rPr>
          <w:rFonts w:hint="default" w:ascii="仿宋_GB2312" w:hAnsi="Helvetica" w:eastAsia="仿宋_GB2312" w:cs="仿宋_GB2312"/>
          <w:i w:val="0"/>
          <w:iCs w:val="0"/>
          <w:caps w:val="0"/>
          <w:color w:val="333333"/>
          <w:spacing w:val="0"/>
          <w:sz w:val="31"/>
          <w:szCs w:val="31"/>
          <w:shd w:val="clear" w:fill="FFFFFF"/>
        </w:rPr>
        <w:t>安全生产治本攻坚三年行动开展情况；预防高处坠落、有限空间作业、违规电气焊作业和违规施工专项整治开展情况；住建领域安全生产资格证书涉假专项治理工作开展情况。</w:t>
      </w:r>
    </w:p>
    <w:p w14:paraId="4F6C725D">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（二）文明施工管理情况。</w:t>
      </w:r>
      <w:r>
        <w:rPr>
          <w:rFonts w:hint="default" w:ascii="仿宋_GB2312" w:hAnsi="Helvetica" w:eastAsia="仿宋_GB2312" w:cs="仿宋_GB2312"/>
          <w:i w:val="0"/>
          <w:iCs w:val="0"/>
          <w:caps w:val="0"/>
          <w:color w:val="333333"/>
          <w:spacing w:val="0"/>
          <w:sz w:val="31"/>
          <w:szCs w:val="31"/>
        </w:rPr>
        <w:t>重点检查：大门及周边环境管理情况；围挡及公益广告设置、维护情况；建筑物立面形象整治情况；施工现场物料堆放、建筑垃圾处置、主要道路硬化等情况；生活区和宿舍用房管理，宿舍用电、职工食堂、卫生间等管理情况；病媒生物防治有关情况。</w:t>
      </w:r>
    </w:p>
    <w:p w14:paraId="69636DB5">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（三）项目安全生产管理体系运行情况。</w:t>
      </w:r>
      <w:r>
        <w:rPr>
          <w:rFonts w:hint="default" w:ascii="仿宋_GB2312" w:hAnsi="Helvetica" w:eastAsia="仿宋_GB2312" w:cs="仿宋_GB2312"/>
          <w:i w:val="0"/>
          <w:iCs w:val="0"/>
          <w:caps w:val="0"/>
          <w:color w:val="333333"/>
          <w:spacing w:val="0"/>
          <w:sz w:val="31"/>
          <w:szCs w:val="31"/>
        </w:rPr>
        <w:t>重点检查：项目按照《青岛市房屋建筑工程项目安全管理体系建设实施方案（试行）》要求，安全管理体系组织架构及考核机制建立情况，落实全员安全生产责任情况，将工人全部纳入班组管理情况，建立安全责任倒查追溯机制情况，体系考核机制建立等情况。</w:t>
      </w:r>
    </w:p>
    <w:p w14:paraId="787BF973">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（四）安全管理制度落实情况。</w:t>
      </w:r>
      <w:r>
        <w:rPr>
          <w:rFonts w:hint="default" w:ascii="仿宋_GB2312" w:hAnsi="Helvetica" w:eastAsia="仿宋_GB2312" w:cs="仿宋_GB2312"/>
          <w:i w:val="0"/>
          <w:iCs w:val="0"/>
          <w:caps w:val="0"/>
          <w:color w:val="333333"/>
          <w:spacing w:val="0"/>
          <w:sz w:val="31"/>
          <w:szCs w:val="31"/>
        </w:rPr>
        <w:t>安全生产管理制度建立和落实情况；风险隐患双重预防体系建立和运行情况；建设单位足额支付、施工单位规范使用安全文明措施费情况；施工、监理企业定期检查工地制度及整改落实情况；安全教育培训制度、班前晨会制度、安全日志制度、安全生产举报制度、专职安全生产管理人员佩戴安全生产检查记录仪上岗制度落实情况；安责险购置情况；烟花爆竹禁放宣传贯彻情况。</w:t>
      </w:r>
    </w:p>
    <w:p w14:paraId="2EA985CE">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（五）危险性较大的分部分项工程管理情况。</w:t>
      </w:r>
      <w:r>
        <w:rPr>
          <w:rFonts w:hint="default" w:ascii="仿宋_GB2312" w:hAnsi="Helvetica" w:eastAsia="仿宋_GB2312" w:cs="仿宋_GB2312"/>
          <w:i w:val="0"/>
          <w:iCs w:val="0"/>
          <w:caps w:val="0"/>
          <w:color w:val="333333"/>
          <w:spacing w:val="0"/>
          <w:sz w:val="31"/>
          <w:szCs w:val="31"/>
        </w:rPr>
        <w:t>重点检查：基坑专项施工方案编制、审查、论证、验收情况，严格按照方案组织施工，按规定进行监测，周边临边防护及警示标志设置情况，项目注册及使用“青岛市深基坑安全监管系统”情况；起重机械设备的验收、检测、使用、维修和保养情况；脚手架及模板支撑体系施工方案编制、审查、论证、验收情况，严格按照方案组织施工及其他危大工程管理有关情况。</w:t>
      </w:r>
    </w:p>
    <w:p w14:paraId="5956F55B">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（六）重要机械、设备安全管理情况。</w:t>
      </w:r>
      <w:r>
        <w:rPr>
          <w:rFonts w:hint="default" w:ascii="仿宋_GB2312" w:hAnsi="Helvetica" w:eastAsia="仿宋_GB2312" w:cs="仿宋_GB2312"/>
          <w:i w:val="0"/>
          <w:iCs w:val="0"/>
          <w:caps w:val="0"/>
          <w:color w:val="333333"/>
          <w:spacing w:val="0"/>
          <w:sz w:val="31"/>
          <w:szCs w:val="31"/>
        </w:rPr>
        <w:t>重点检查：汽车吊、履带吊、混凝土输送泵车、移动作业平台等机械设备使用管理情况，支设位置地基承载力情况，支设（安装）、验收和操作人员执行有关技术标准和操作规程情况。</w:t>
      </w:r>
    </w:p>
    <w:p w14:paraId="4BC1C98E">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（七）施工消防安全管理情况。</w:t>
      </w:r>
      <w:r>
        <w:rPr>
          <w:rFonts w:hint="default" w:ascii="仿宋_GB2312" w:hAnsi="Helvetica" w:eastAsia="仿宋_GB2312" w:cs="仿宋_GB2312"/>
          <w:i w:val="0"/>
          <w:iCs w:val="0"/>
          <w:caps w:val="0"/>
          <w:color w:val="333333"/>
          <w:spacing w:val="0"/>
          <w:sz w:val="31"/>
          <w:szCs w:val="31"/>
        </w:rPr>
        <w:t>施工现场消防安全管理制度和防火技术方案编制落实情况；施工现场防火间距、消防通道、临时用房、消防设施配置情况；现场动火作业、易燃易爆有毒物品安全管理情况。</w:t>
      </w:r>
    </w:p>
    <w:p w14:paraId="06A0E7C7">
      <w:pPr>
        <w:pStyle w:val="3"/>
        <w:keepNext w:val="0"/>
        <w:keepLines w:val="0"/>
        <w:widowControl/>
        <w:suppressLineNumbers w:val="0"/>
        <w:spacing w:before="0" w:beforeAutospacing="0" w:after="150" w:afterAutospacing="0" w:line="540" w:lineRule="atLeast"/>
        <w:ind w:left="0" w:right="0" w:firstLine="630"/>
        <w:jc w:val="both"/>
      </w:pPr>
      <w:r>
        <w:rPr>
          <w:rFonts w:hint="default" w:ascii="楷体_GB2312" w:hAnsi="Helvetica" w:eastAsia="楷体_GB2312" w:cs="楷体_GB2312"/>
          <w:i w:val="0"/>
          <w:iCs w:val="0"/>
          <w:caps w:val="0"/>
          <w:color w:val="333333"/>
          <w:spacing w:val="0"/>
          <w:sz w:val="31"/>
          <w:szCs w:val="31"/>
        </w:rPr>
        <w:t>（八）非道路移动机械及道路交通安全源头管理情况。</w:t>
      </w:r>
      <w:r>
        <w:rPr>
          <w:rFonts w:hint="default" w:ascii="仿宋_GB2312" w:hAnsi="Helvetica" w:eastAsia="仿宋_GB2312" w:cs="仿宋_GB2312"/>
          <w:i w:val="0"/>
          <w:iCs w:val="0"/>
          <w:caps w:val="0"/>
          <w:color w:val="333333"/>
          <w:spacing w:val="0"/>
          <w:sz w:val="31"/>
          <w:szCs w:val="31"/>
        </w:rPr>
        <w:t>重点检查：非道路移动机械编码喷码、符合排放控制区要求等管理情况；建立健全非道路移动机械进出场登记管理制度情况；施工单位开展道路交通安全源头管理工作情况。</w:t>
      </w:r>
    </w:p>
    <w:p w14:paraId="282F99EC">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（九）重点公路铁路两侧工程管理情况。</w:t>
      </w:r>
      <w:r>
        <w:rPr>
          <w:rFonts w:hint="default" w:ascii="仿宋_GB2312" w:hAnsi="Helvetica" w:eastAsia="仿宋_GB2312" w:cs="仿宋_GB2312"/>
          <w:i w:val="0"/>
          <w:iCs w:val="0"/>
          <w:caps w:val="0"/>
          <w:color w:val="333333"/>
          <w:spacing w:val="0"/>
          <w:sz w:val="31"/>
          <w:szCs w:val="31"/>
        </w:rPr>
        <w:t>重点检查：重点公路铁路两侧项目易漂浮物管理、大门周边及围挡、场容场貌、临建板房、楼体形象相关工作落实情况。</w:t>
      </w:r>
    </w:p>
    <w:p w14:paraId="36260D51">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（十）应急管理情况。</w:t>
      </w:r>
      <w:r>
        <w:rPr>
          <w:rFonts w:hint="default" w:ascii="仿宋_GB2312" w:hAnsi="Helvetica" w:eastAsia="仿宋_GB2312" w:cs="仿宋_GB2312"/>
          <w:i w:val="0"/>
          <w:iCs w:val="0"/>
          <w:caps w:val="0"/>
          <w:color w:val="333333"/>
          <w:spacing w:val="0"/>
          <w:sz w:val="31"/>
          <w:szCs w:val="31"/>
        </w:rPr>
        <w:t>重点检查：应急预案编制、应急队伍建设、物资储备、应急演练和安全生产值班带班制度落实情况。</w:t>
      </w:r>
    </w:p>
    <w:p w14:paraId="6158AA08">
      <w:pPr>
        <w:pStyle w:val="3"/>
        <w:keepNext w:val="0"/>
        <w:keepLines w:val="0"/>
        <w:widowControl/>
        <w:suppressLineNumbers w:val="0"/>
        <w:spacing w:before="0" w:beforeAutospacing="0" w:after="150" w:afterAutospacing="0" w:line="540" w:lineRule="atLeast"/>
        <w:ind w:left="0" w:right="0" w:firstLine="630"/>
        <w:jc w:val="left"/>
      </w:pPr>
      <w:r>
        <w:rPr>
          <w:rFonts w:hint="default" w:ascii="楷体_GB2312" w:hAnsi="Helvetica" w:eastAsia="楷体_GB2312" w:cs="楷体_GB2312"/>
          <w:i w:val="0"/>
          <w:iCs w:val="0"/>
          <w:caps w:val="0"/>
          <w:color w:val="333333"/>
          <w:spacing w:val="0"/>
          <w:sz w:val="31"/>
          <w:szCs w:val="31"/>
        </w:rPr>
        <w:t>（十一）</w:t>
      </w:r>
      <w:r>
        <w:rPr>
          <w:rFonts w:hint="default" w:ascii="仿宋_GB2312" w:hAnsi="Helvetica" w:eastAsia="仿宋_GB2312" w:cs="仿宋_GB2312"/>
          <w:i w:val="0"/>
          <w:iCs w:val="0"/>
          <w:caps w:val="0"/>
          <w:color w:val="333333"/>
          <w:spacing w:val="0"/>
          <w:sz w:val="31"/>
          <w:szCs w:val="31"/>
        </w:rPr>
        <w:t>其他有关安全措施落实情况。</w:t>
      </w:r>
    </w:p>
    <w:p w14:paraId="7D92D756">
      <w:pPr>
        <w:pStyle w:val="3"/>
        <w:keepNext w:val="0"/>
        <w:keepLines w:val="0"/>
        <w:widowControl/>
        <w:suppressLineNumbers w:val="0"/>
        <w:spacing w:before="0" w:beforeAutospacing="0" w:after="0" w:afterAutospacing="0" w:line="540" w:lineRule="atLeast"/>
        <w:ind w:left="0" w:right="0" w:firstLine="630"/>
        <w:jc w:val="both"/>
      </w:pPr>
      <w:r>
        <w:rPr>
          <w:rFonts w:hint="eastAsia" w:ascii="黑体" w:hAnsi="宋体" w:eastAsia="黑体" w:cs="黑体"/>
          <w:i w:val="0"/>
          <w:iCs w:val="0"/>
          <w:caps w:val="0"/>
          <w:color w:val="333333"/>
          <w:spacing w:val="0"/>
          <w:sz w:val="31"/>
          <w:szCs w:val="31"/>
        </w:rPr>
        <w:t>三、工作要求</w:t>
      </w:r>
    </w:p>
    <w:p w14:paraId="33165668">
      <w:pPr>
        <w:pStyle w:val="3"/>
        <w:keepNext w:val="0"/>
        <w:keepLines w:val="0"/>
        <w:widowControl/>
        <w:suppressLineNumbers w:val="0"/>
        <w:shd w:val="clear" w:fill="FFFFFF"/>
        <w:spacing w:before="0" w:beforeAutospacing="0" w:after="0" w:afterAutospacing="0" w:line="540" w:lineRule="atLeast"/>
        <w:ind w:left="0" w:right="0" w:firstLine="660"/>
        <w:jc w:val="both"/>
      </w:pPr>
      <w:r>
        <w:rPr>
          <w:rFonts w:hint="default" w:ascii="楷体_GB2312" w:hAnsi="Helvetica" w:eastAsia="楷体_GB2312" w:cs="楷体_GB2312"/>
          <w:i w:val="0"/>
          <w:iCs w:val="0"/>
          <w:caps w:val="0"/>
          <w:color w:val="333333"/>
          <w:spacing w:val="15"/>
          <w:sz w:val="31"/>
          <w:szCs w:val="31"/>
          <w:shd w:val="clear" w:fill="FFFFFF"/>
        </w:rPr>
        <w:t>（一）</w:t>
      </w:r>
      <w:r>
        <w:rPr>
          <w:rFonts w:hint="default" w:ascii="仿宋_GB2312" w:hAnsi="Helvetica" w:eastAsia="仿宋_GB2312" w:cs="仿宋_GB2312"/>
          <w:i w:val="0"/>
          <w:iCs w:val="0"/>
          <w:caps w:val="0"/>
          <w:color w:val="333333"/>
          <w:spacing w:val="0"/>
          <w:sz w:val="31"/>
          <w:szCs w:val="31"/>
          <w:shd w:val="clear" w:fill="FFFFFF"/>
        </w:rPr>
        <w:t>各项目参建单位要切实履行好企业安全生产主体责任，严格对照检查内容，深入开展自查自纠，特别是要强化危大工程和重要机械车辆日常监管，充分运用好重大事故隐患重点排查事项清单，建立隐患台账、逐项整改销号，确保安全隐患排查到位、整改到位。</w:t>
      </w:r>
    </w:p>
    <w:p w14:paraId="74515F50">
      <w:pPr>
        <w:pStyle w:val="3"/>
        <w:keepNext w:val="0"/>
        <w:keepLines w:val="0"/>
        <w:widowControl/>
        <w:suppressLineNumbers w:val="0"/>
        <w:shd w:val="clear" w:fill="FFFFFF"/>
        <w:spacing w:before="0" w:beforeAutospacing="0" w:after="0" w:afterAutospacing="0" w:line="540" w:lineRule="atLeast"/>
        <w:ind w:left="0" w:right="0" w:firstLine="660"/>
        <w:jc w:val="both"/>
      </w:pPr>
      <w:r>
        <w:rPr>
          <w:rFonts w:hint="default" w:ascii="楷体_GB2312" w:hAnsi="Helvetica" w:eastAsia="楷体_GB2312" w:cs="楷体_GB2312"/>
          <w:i w:val="0"/>
          <w:iCs w:val="0"/>
          <w:caps w:val="0"/>
          <w:color w:val="333333"/>
          <w:spacing w:val="15"/>
          <w:sz w:val="31"/>
          <w:szCs w:val="31"/>
          <w:shd w:val="clear" w:fill="FFFFFF"/>
        </w:rPr>
        <w:t>（二）</w:t>
      </w:r>
      <w:r>
        <w:rPr>
          <w:rFonts w:hint="default" w:ascii="仿宋_GB2312" w:hAnsi="Helvetica" w:eastAsia="仿宋_GB2312" w:cs="仿宋_GB2312"/>
          <w:i w:val="0"/>
          <w:iCs w:val="0"/>
          <w:caps w:val="0"/>
          <w:color w:val="333333"/>
          <w:spacing w:val="0"/>
          <w:sz w:val="31"/>
          <w:szCs w:val="31"/>
          <w:shd w:val="clear" w:fill="FFFFFF"/>
        </w:rPr>
        <w:t>各区、市建筑施工安全监督机构要坚持严格执法、严管重罚，重点突出对现场存在超危工程和处于收尾阶段等项目的检查，督促项目认真落实安全文明施工各项措施，对企业安全生产主体责任不落实、存在重大安全隐患的项目依法责令停工整改，并按照有关法律法规对相关责任单位和责任人给予严肃处理。请各区、市建筑施工安全监督机构将检查情况工作总结及汇总表（详见附件），于2024年10月31日前发送至市安监站(金宏地址：青岛市建筑施工安全监督站）。</w:t>
      </w:r>
    </w:p>
    <w:p w14:paraId="77108BA0">
      <w:pPr>
        <w:pStyle w:val="3"/>
        <w:keepNext w:val="0"/>
        <w:keepLines w:val="0"/>
        <w:widowControl/>
        <w:suppressLineNumbers w:val="0"/>
        <w:spacing w:before="0" w:beforeAutospacing="0" w:after="150" w:afterAutospacing="0" w:line="540" w:lineRule="atLeast"/>
        <w:ind w:left="0" w:right="0" w:firstLine="630"/>
        <w:jc w:val="left"/>
        <w:rPr>
          <w:rFonts w:hint="default" w:ascii="仿宋_GB2312" w:hAnsi="Helvetica" w:eastAsia="仿宋_GB2312" w:cs="仿宋_GB2312"/>
          <w:i w:val="0"/>
          <w:iCs w:val="0"/>
          <w:caps w:val="0"/>
          <w:color w:val="333333"/>
          <w:spacing w:val="0"/>
          <w:sz w:val="31"/>
          <w:szCs w:val="31"/>
        </w:rPr>
      </w:pPr>
      <w:r>
        <w:rPr>
          <w:rFonts w:hint="default" w:ascii="仿宋_GB2312" w:hAnsi="Helvetica" w:eastAsia="仿宋_GB2312" w:cs="仿宋_GB2312"/>
          <w:i w:val="0"/>
          <w:iCs w:val="0"/>
          <w:caps w:val="0"/>
          <w:color w:val="333333"/>
          <w:spacing w:val="0"/>
          <w:sz w:val="31"/>
          <w:szCs w:val="31"/>
          <w:shd w:val="clear" w:fill="FFFFFF"/>
        </w:rPr>
        <w:t> </w:t>
      </w:r>
      <w:r>
        <w:rPr>
          <w:rFonts w:hint="default" w:ascii="仿宋_GB2312" w:hAnsi="Helvetica" w:eastAsia="仿宋_GB2312" w:cs="仿宋_GB2312"/>
          <w:i w:val="0"/>
          <w:iCs w:val="0"/>
          <w:caps w:val="0"/>
          <w:color w:val="333333"/>
          <w:spacing w:val="0"/>
          <w:sz w:val="31"/>
          <w:szCs w:val="31"/>
        </w:rPr>
        <w:t>附件</w:t>
      </w:r>
      <w:r>
        <w:rPr>
          <w:rFonts w:hint="default" w:ascii="仿宋_GB2312" w:hAnsi="Helvetica" w:eastAsia="仿宋_GB2312" w:cs="仿宋_GB2312"/>
          <w:i w:val="0"/>
          <w:iCs w:val="0"/>
          <w:caps w:val="0"/>
          <w:color w:val="333333"/>
          <w:spacing w:val="0"/>
          <w:sz w:val="31"/>
          <w:szCs w:val="31"/>
        </w:rPr>
        <w:t>：</w:t>
      </w:r>
      <w:r>
        <w:rPr>
          <w:rFonts w:hint="default" w:ascii="仿宋_GB2312" w:hAnsi="Helvetica" w:eastAsia="仿宋_GB2312" w:cs="仿宋_GB2312"/>
          <w:i w:val="0"/>
          <w:iCs w:val="0"/>
          <w:caps w:val="0"/>
          <w:color w:val="333333"/>
          <w:spacing w:val="0"/>
          <w:sz w:val="31"/>
          <w:szCs w:val="31"/>
        </w:rPr>
        <w:fldChar w:fldCharType="begin"/>
      </w:r>
      <w:r>
        <w:rPr>
          <w:rFonts w:hint="default" w:ascii="仿宋_GB2312" w:hAnsi="Helvetica" w:eastAsia="仿宋_GB2312" w:cs="仿宋_GB2312"/>
          <w:i w:val="0"/>
          <w:iCs w:val="0"/>
          <w:caps w:val="0"/>
          <w:color w:val="333333"/>
          <w:spacing w:val="0"/>
          <w:sz w:val="31"/>
          <w:szCs w:val="31"/>
        </w:rPr>
        <w:instrText xml:space="preserve"> HYPERLINK "https://sjw.qingdao.gov.cn/cxjsj13/cxjsj87/202410/P020241011511675412380.doc" \o "秋季安全文明施工拉网式检查情况汇总表.doc" </w:instrText>
      </w:r>
      <w:r>
        <w:rPr>
          <w:rFonts w:hint="default" w:ascii="仿宋_GB2312" w:hAnsi="Helvetica" w:eastAsia="仿宋_GB2312" w:cs="仿宋_GB2312"/>
          <w:i w:val="0"/>
          <w:iCs w:val="0"/>
          <w:caps w:val="0"/>
          <w:color w:val="333333"/>
          <w:spacing w:val="0"/>
          <w:sz w:val="31"/>
          <w:szCs w:val="31"/>
        </w:rPr>
        <w:fldChar w:fldCharType="separate"/>
      </w:r>
      <w:r>
        <w:rPr>
          <w:rFonts w:hint="default" w:ascii="仿宋_GB2312" w:hAnsi="Helvetica" w:eastAsia="仿宋_GB2312" w:cs="仿宋_GB2312"/>
          <w:i w:val="0"/>
          <w:iCs w:val="0"/>
          <w:caps w:val="0"/>
          <w:color w:val="333333"/>
          <w:spacing w:val="0"/>
          <w:sz w:val="31"/>
          <w:szCs w:val="31"/>
        </w:rPr>
        <w:t>秋季安全文明施工拉网式检查情况汇总表.doc</w:t>
      </w:r>
      <w:r>
        <w:rPr>
          <w:rFonts w:hint="default" w:ascii="仿宋_GB2312" w:hAnsi="Helvetica" w:eastAsia="仿宋_GB2312" w:cs="仿宋_GB2312"/>
          <w:i w:val="0"/>
          <w:iCs w:val="0"/>
          <w:caps w:val="0"/>
          <w:color w:val="333333"/>
          <w:spacing w:val="0"/>
          <w:sz w:val="31"/>
          <w:szCs w:val="31"/>
        </w:rPr>
        <w:fldChar w:fldCharType="end"/>
      </w:r>
    </w:p>
    <w:p w14:paraId="43ACB146">
      <w:pPr>
        <w:pStyle w:val="3"/>
        <w:keepNext w:val="0"/>
        <w:keepLines w:val="0"/>
        <w:widowControl/>
        <w:suppressLineNumbers w:val="0"/>
        <w:spacing w:before="0" w:beforeAutospacing="0" w:after="150" w:afterAutospacing="0" w:line="540" w:lineRule="atLeast"/>
        <w:ind w:left="0" w:right="0" w:firstLine="4110"/>
        <w:jc w:val="left"/>
      </w:pPr>
      <w:r>
        <w:rPr>
          <w:rFonts w:hint="default" w:ascii="仿宋_GB2312" w:hAnsi="Helvetica" w:eastAsia="仿宋_GB2312" w:cs="仿宋_GB2312"/>
          <w:i w:val="0"/>
          <w:iCs w:val="0"/>
          <w:caps w:val="0"/>
          <w:color w:val="333333"/>
          <w:spacing w:val="0"/>
          <w:sz w:val="31"/>
          <w:szCs w:val="31"/>
        </w:rPr>
        <w:t> </w:t>
      </w:r>
    </w:p>
    <w:p w14:paraId="7266A7E7">
      <w:pPr>
        <w:pStyle w:val="3"/>
        <w:keepNext w:val="0"/>
        <w:keepLines w:val="0"/>
        <w:widowControl/>
        <w:suppressLineNumbers w:val="0"/>
        <w:spacing w:before="0" w:beforeAutospacing="0" w:after="150" w:afterAutospacing="0" w:line="540" w:lineRule="atLeast"/>
        <w:ind w:left="0" w:right="0" w:firstLine="4110"/>
        <w:jc w:val="right"/>
      </w:pPr>
      <w:r>
        <w:rPr>
          <w:rFonts w:hint="default" w:ascii="仿宋_GB2312" w:hAnsi="Helvetica" w:eastAsia="仿宋_GB2312" w:cs="仿宋_GB2312"/>
          <w:i w:val="0"/>
          <w:iCs w:val="0"/>
          <w:caps w:val="0"/>
          <w:color w:val="333333"/>
          <w:spacing w:val="0"/>
          <w:sz w:val="31"/>
          <w:szCs w:val="31"/>
        </w:rPr>
        <w:t>青岛市建筑施工安全监督站</w:t>
      </w:r>
    </w:p>
    <w:p w14:paraId="65E6DFE8">
      <w:pPr>
        <w:pStyle w:val="3"/>
        <w:keepNext w:val="0"/>
        <w:keepLines w:val="0"/>
        <w:widowControl/>
        <w:suppressLineNumbers w:val="0"/>
        <w:spacing w:before="0" w:beforeAutospacing="0" w:after="150" w:afterAutospacing="0" w:line="540" w:lineRule="atLeast"/>
        <w:ind w:left="0" w:right="0" w:firstLine="4740"/>
        <w:jc w:val="right"/>
      </w:pPr>
      <w:r>
        <w:rPr>
          <w:rFonts w:hint="default" w:ascii="仿宋_GB2312" w:hAnsi="Helvetica" w:eastAsia="仿宋_GB2312" w:cs="仿宋_GB2312"/>
          <w:i w:val="0"/>
          <w:iCs w:val="0"/>
          <w:caps w:val="0"/>
          <w:color w:val="333333"/>
          <w:spacing w:val="0"/>
          <w:sz w:val="31"/>
          <w:szCs w:val="31"/>
        </w:rPr>
        <w:t>2024年10月11日</w:t>
      </w:r>
    </w:p>
    <w:p w14:paraId="459F4CD1">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r>
        <w:rPr>
          <w:rFonts w:hint="default" w:ascii="仿宋_GB2312" w:hAnsi="Times New Roman" w:eastAsia="仿宋_GB2312" w:cs="仿宋_GB2312"/>
          <w:i w:val="0"/>
          <w:iCs w:val="0"/>
          <w:caps w:val="0"/>
          <w:color w:val="333333"/>
          <w:spacing w:val="0"/>
          <w:sz w:val="31"/>
          <w:szCs w:val="31"/>
        </w:rPr>
        <w:t>（联系人</w:t>
      </w:r>
      <w:r>
        <w:rPr>
          <w:rFonts w:hint="default" w:ascii="仿宋_GB2312" w:hAnsi="Helvetica" w:eastAsia="仿宋_GB2312" w:cs="仿宋_GB2312"/>
          <w:i w:val="0"/>
          <w:iCs w:val="0"/>
          <w:caps w:val="0"/>
          <w:color w:val="333333"/>
          <w:spacing w:val="0"/>
          <w:sz w:val="31"/>
          <w:szCs w:val="31"/>
        </w:rPr>
        <w:t>：李府聪   </w:t>
      </w:r>
      <w:r>
        <w:rPr>
          <w:rFonts w:hint="default" w:ascii="仿宋_GB2312" w:hAnsi="Times New Roman" w:eastAsia="仿宋_GB2312" w:cs="仿宋_GB2312"/>
          <w:i w:val="0"/>
          <w:iCs w:val="0"/>
          <w:caps w:val="0"/>
          <w:color w:val="333333"/>
          <w:spacing w:val="0"/>
          <w:sz w:val="31"/>
          <w:szCs w:val="31"/>
        </w:rPr>
        <w:t>联系电话：</w:t>
      </w:r>
      <w:r>
        <w:rPr>
          <w:rFonts w:hint="default" w:ascii="Times New Roman" w:hAnsi="Times New Roman" w:eastAsia="Helvetica" w:cs="Times New Roman"/>
          <w:i w:val="0"/>
          <w:iCs w:val="0"/>
          <w:caps w:val="0"/>
          <w:color w:val="333333"/>
          <w:spacing w:val="0"/>
          <w:sz w:val="31"/>
          <w:szCs w:val="31"/>
        </w:rPr>
        <w:t>8506</w:t>
      </w:r>
      <w:r>
        <w:rPr>
          <w:rFonts w:hint="default" w:ascii="Times New Roman" w:hAnsi="Times New Roman" w:eastAsia="仿宋_GB2312" w:cs="Times New Roman"/>
          <w:i w:val="0"/>
          <w:iCs w:val="0"/>
          <w:caps w:val="0"/>
          <w:color w:val="333333"/>
          <w:spacing w:val="0"/>
          <w:sz w:val="31"/>
          <w:szCs w:val="31"/>
        </w:rPr>
        <w:t>1997</w:t>
      </w:r>
      <w:r>
        <w:rPr>
          <w:rFonts w:hint="default" w:ascii="仿宋_GB2312" w:hAnsi="Times New Roman" w:eastAsia="仿宋_GB2312" w:cs="仿宋_GB2312"/>
          <w:i w:val="0"/>
          <w:iCs w:val="0"/>
          <w:caps w:val="0"/>
          <w:color w:val="333333"/>
          <w:spacing w:val="0"/>
          <w:sz w:val="31"/>
          <w:szCs w:val="31"/>
        </w:rPr>
        <w:t>）</w:t>
      </w:r>
    </w:p>
    <w:p w14:paraId="718BB527"/>
    <w:sectPr>
      <w:pgSz w:w="11906" w:h="16838"/>
      <w:pgMar w:top="1157" w:right="1349" w:bottom="1157" w:left="134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44D62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2024-10-11T08:44:09Z</dcterms:created>
  <dc:creator>Administrator</dc:creator>
  <cp:lastModifiedBy>刘卫东</cp:lastModifiedBy>
  <dcterms:modified xsi:type="dcterms:W3CDTF">2024-10-11T08:47:36Z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C60D0ECA2C6D48C4BE1511CDC3E60EC3_12</vt:lpwstr>
  </property>
</Properties>
</file>